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56AD2" w14:textId="77777777" w:rsidR="006F0726" w:rsidRPr="004279E2" w:rsidRDefault="00A161AB" w:rsidP="0059333A">
      <w:pPr>
        <w:pStyle w:val="FYEHeader0"/>
      </w:pPr>
      <w:r>
        <w:rPr>
          <w:noProof/>
        </w:rPr>
        <mc:AlternateContent>
          <mc:Choice Requires="wpg">
            <w:drawing>
              <wp:anchor distT="0" distB="0" distL="114300" distR="114300" simplePos="0" relativeHeight="251657728" behindDoc="0" locked="0" layoutInCell="1" allowOverlap="1" wp14:anchorId="74BCEC54">
                <wp:simplePos x="0" y="0"/>
                <wp:positionH relativeFrom="column">
                  <wp:posOffset>11430</wp:posOffset>
                </wp:positionH>
                <wp:positionV relativeFrom="paragraph">
                  <wp:posOffset>0</wp:posOffset>
                </wp:positionV>
                <wp:extent cx="603250" cy="546735"/>
                <wp:effectExtent l="0" t="0" r="0" b="0"/>
                <wp:wrapTight wrapText="bothSides">
                  <wp:wrapPolygon edited="0">
                    <wp:start x="-341" y="-376"/>
                    <wp:lineTo x="-341" y="21224"/>
                    <wp:lineTo x="21941" y="21224"/>
                    <wp:lineTo x="21941" y="-376"/>
                    <wp:lineTo x="-341" y="-376"/>
                  </wp:wrapPolygon>
                </wp:wrapTight>
                <wp:docPr id="4"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546735"/>
                          <a:chOff x="1341" y="1444"/>
                          <a:chExt cx="950" cy="861"/>
                        </a:xfrm>
                      </wpg:grpSpPr>
                      <wps:wsp>
                        <wps:cNvPr id="5" name="Rectangle 37"/>
                        <wps:cNvSpPr>
                          <a:spLocks/>
                        </wps:cNvSpPr>
                        <wps:spPr bwMode="auto">
                          <a:xfrm>
                            <a:off x="1341" y="1444"/>
                            <a:ext cx="950" cy="861"/>
                          </a:xfrm>
                          <a:prstGeom prst="rect">
                            <a:avLst/>
                          </a:prstGeom>
                          <a:solidFill>
                            <a:srgbClr val="17365D"/>
                          </a:solidFill>
                          <a:ln w="19050">
                            <a:solidFill>
                              <a:srgbClr val="17365D"/>
                            </a:solidFill>
                            <a:miter lim="800000"/>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2199C4C1" w14:textId="77777777" w:rsidR="00950268" w:rsidRPr="00064C9E" w:rsidRDefault="00950268" w:rsidP="006F0726"/>
                          </w:txbxContent>
                        </wps:txbx>
                        <wps:bodyPr rot="0" vert="horz" wrap="square" lIns="91440" tIns="91440" rIns="91440" bIns="91440" anchor="t" anchorCtr="0" upright="1">
                          <a:noAutofit/>
                        </wps:bodyPr>
                      </wps:wsp>
                      <wps:wsp>
                        <wps:cNvPr id="6" name="WordArt 38"/>
                        <wps:cNvSpPr txBox="1">
                          <a:spLocks/>
                        </wps:cNvSpPr>
                        <wps:spPr bwMode="auto">
                          <a:xfrm>
                            <a:off x="1424" y="1548"/>
                            <a:ext cx="791" cy="629"/>
                          </a:xfrm>
                          <a:prstGeom prst="rect">
                            <a:avLst/>
                          </a:prstGeom>
                          <a:extLst>
                            <a:ext uri="{91240B29-F687-4F45-9708-019B960494DF}">
                              <a14:hiddenLine xmlns:a14="http://schemas.microsoft.com/office/drawing/2010/main" w="15875">
                                <a:solidFill>
                                  <a:srgbClr val="1F497D"/>
                                </a:solidFill>
                                <a:round/>
                                <a:headEnd/>
                                <a:tailEnd/>
                              </a14:hiddenLine>
                            </a:ext>
                            <a:ext uri="{AF507438-7753-43E0-B8FC-AC1667EBCBE1}">
                              <a14:hiddenEffects xmlns:a14="http://schemas.microsoft.com/office/drawing/2010/main">
                                <a:effectLst/>
                              </a14:hiddenEffects>
                            </a:ext>
                          </a:extLst>
                        </wps:spPr>
                        <wps:txbx>
                          <w:txbxContent>
                            <w:p w14:paraId="4AB61550" w14:textId="77777777" w:rsidR="00A161AB" w:rsidRDefault="00A161AB" w:rsidP="00A161AB">
                              <w:pPr>
                                <w:jc w:val="center"/>
                              </w:pPr>
                              <w:r>
                                <w:rPr>
                                  <w:rFonts w:ascii="Arial Black" w:hAnsi="Arial Black" w:cs="Arial Black"/>
                                  <w:b/>
                                  <w:bCs/>
                                  <w:color w:val="FEC321"/>
                                  <w:sz w:val="32"/>
                                  <w:szCs w:val="32"/>
                                </w:rPr>
                                <w:t>FYE</w:t>
                              </w:r>
                            </w:p>
                          </w:txbxContent>
                        </wps:txbx>
                        <wps:bodyPr wrap="square" lIns="0" tIns="0" rIns="0" bIns="0" numCol="1" fromWordArt="1">
                          <a:prstTxWarp prst="textPlain">
                            <a:avLst>
                              <a:gd name="adj" fmla="val 50000"/>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4BCEC54" id="Group 36" o:spid="_x0000_s1026" style="position:absolute;margin-left:.9pt;margin-top:0;width:47.5pt;height:43.05pt;z-index:251657728" coordorigin="1341,1444" coordsize="950,86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">
                <v:rect id="Rectangle 37" o:spid="_x0000_s1027" style="position:absolute;left:1341;top:1444;width:950;height:8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" fillcolor="#17365d" strokecolor="#17365d" strokeweight="1.5pt">
                  <v:shadow opacity="22938f" offset="0"/>
                  <v:path arrowok="t"/>
                  <v:textbox inset=",7.2pt,,7.2pt">
                    <w:txbxContent>
                      <w:p w14:paraId="2199C4C1" w14:textId="77777777" w:rsidR="00950268" w:rsidRPr="00064C9E" w:rsidRDefault="00950268" w:rsidP="006F0726"/>
                    </w:txbxContent>
                  </v:textbox>
                </v:rect>
                <v:shapetype id="_x0000_t202" coordsize="21600,21600" o:spt="202" path="m,l,21600r21600,l21600,xe">
                  <v:stroke joinstyle="miter"/>
                  <v:path gradientshapeok="t" o:connecttype="rect"/>
                </v:shapetype>
                <v:shape id="WordArt 38" o:spid="_x0000_s1028" type="#_x0000_t202" style="position:absolute;left:1424;top:1548;width:791;height: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" filled="f" stroked="f" strokecolor="#1f497d" strokeweight="1.25pt">
                  <v:stroke joinstyle="round"/>
                  <v:path arrowok="t"/>
                  <v:textbox inset="0,0,0,0">
                    <w:txbxContent>
                      <w:p w14:paraId="4AB61550" w14:textId="77777777" w:rsidR="00A161AB" w:rsidRDefault="00A161AB" w:rsidP="00A161AB">
                        <w:pPr>
                          <w:jc w:val="center"/>
                        </w:pPr>
                        <w:r>
                          <w:rPr>
                            <w:rFonts w:ascii="Arial Black" w:hAnsi="Arial Black" w:cs="Arial Black"/>
                            <w:b/>
                            <w:bCs/>
                            <w:color w:val="FEC321"/>
                            <w:sz w:val="32"/>
                            <w:szCs w:val="32"/>
                          </w:rPr>
                          <w:t>FYE</w:t>
                        </w:r>
                      </w:p>
                    </w:txbxContent>
                  </v:textbox>
                </v:shape>
                <w10:wrap type="tight"/>
              </v:group>
            </w:pict>
          </mc:Fallback>
        </mc:AlternateContent>
      </w:r>
      <w:r w:rsidR="006F0726" w:rsidRPr="004279E2">
        <w:t xml:space="preserve">ENGL </w:t>
      </w:r>
      <w:proofErr w:type="gramStart"/>
      <w:r w:rsidR="006F0726" w:rsidRPr="004279E2">
        <w:t>1001:Rhetoric</w:t>
      </w:r>
      <w:proofErr w:type="gramEnd"/>
      <w:r w:rsidR="006F0726" w:rsidRPr="004279E2">
        <w:t xml:space="preserve"> &amp; Composition 1, Academic Literacies                                                                                   </w:t>
      </w:r>
    </w:p>
    <w:p w14:paraId="1DAFB735" w14:textId="77777777" w:rsidR="006F0726" w:rsidRPr="004279E2" w:rsidRDefault="006F0726" w:rsidP="0059333A">
      <w:pPr>
        <w:pStyle w:val="FYEHeader0"/>
      </w:pPr>
      <w:r w:rsidRPr="004279E2">
        <w:t>Marquette University</w:t>
      </w:r>
    </w:p>
    <w:p w14:paraId="79143994" w14:textId="77777777" w:rsidR="006F0726" w:rsidRPr="004279E2" w:rsidRDefault="006F0726" w:rsidP="0059333A">
      <w:pPr>
        <w:pStyle w:val="FYEHeader0"/>
      </w:pPr>
      <w:r w:rsidRPr="004279E2">
        <w:t>Fall 2016</w:t>
      </w:r>
    </w:p>
    <w:p w14:paraId="17F1CDFE" w14:textId="77777777" w:rsidR="006F0726" w:rsidRPr="004279E2" w:rsidRDefault="006F0726" w:rsidP="0059333A">
      <w:pPr>
        <w:pStyle w:val="FYEHeader0"/>
      </w:pPr>
    </w:p>
    <w:p w14:paraId="32783A0E" w14:textId="77777777" w:rsidR="00F42317" w:rsidRPr="009A0C48" w:rsidRDefault="00F42317" w:rsidP="00F42317">
      <w:pPr>
        <w:pStyle w:val="FYEHeader0"/>
      </w:pPr>
      <w:r w:rsidRPr="009A0C48">
        <w:t>Mrs. Danielle Clapham (she/her/hers)</w:t>
      </w:r>
    </w:p>
    <w:bookmarkStart w:id="0" w:name="_GoBack"/>
    <w:p w14:paraId="4957E814" w14:textId="77777777" w:rsidR="00F42317" w:rsidRPr="009A0C48" w:rsidRDefault="000935EB" w:rsidP="00F42317">
      <w:pPr>
        <w:pStyle w:val="FYEHeader0"/>
      </w:pPr>
      <w:r>
        <w:fldChar w:fldCharType="begin"/>
      </w:r>
      <w:r>
        <w:instrText xml:space="preserve"> HYPERLINK "mailto:Danielle.clapham@marquette.</w:instrText>
      </w:r>
      <w:r>
        <w:instrText xml:space="preserve">edu" </w:instrText>
      </w:r>
      <w:r>
        <w:fldChar w:fldCharType="separate"/>
      </w:r>
      <w:r w:rsidR="00F42317" w:rsidRPr="009A0C48">
        <w:rPr>
          <w:rStyle w:val="Hyperlink"/>
        </w:rPr>
        <w:t>Danielle.clapham@marquette.edu</w:t>
      </w:r>
      <w:r>
        <w:rPr>
          <w:rStyle w:val="Hyperlink"/>
        </w:rPr>
        <w:fldChar w:fldCharType="end"/>
      </w:r>
    </w:p>
    <w:p w14:paraId="4C6F1B8F" w14:textId="77777777" w:rsidR="00F42317" w:rsidRPr="009A0C48" w:rsidRDefault="00F42317" w:rsidP="00F42317">
      <w:pPr>
        <w:pStyle w:val="FYEHeader0"/>
      </w:pPr>
      <w:r w:rsidRPr="009A0C48">
        <w:t xml:space="preserve">Marquette Hall 008E (ext. 83020) </w:t>
      </w:r>
    </w:p>
    <w:p w14:paraId="5D81240D" w14:textId="77777777" w:rsidR="006F0726" w:rsidRPr="00F42317" w:rsidRDefault="00F42317" w:rsidP="00E413F8">
      <w:pPr>
        <w:spacing w:after="120"/>
        <w:rPr>
          <w:rFonts w:ascii="Calibri" w:eastAsiaTheme="minorHAnsi" w:hAnsi="Calibri" w:cstheme="minorBidi"/>
          <w:b/>
          <w:sz w:val="20"/>
        </w:rPr>
      </w:pPr>
      <w:r w:rsidRPr="009A0C48">
        <w:rPr>
          <w:rFonts w:ascii="Calibri" w:eastAsiaTheme="minorHAnsi" w:hAnsi="Calibri" w:cstheme="minorBidi"/>
          <w:b/>
          <w:sz w:val="20"/>
        </w:rPr>
        <w:t>Monday and Wednesday, 12:00-1:30 PM and by appt.</w:t>
      </w:r>
    </w:p>
    <w:bookmarkEnd w:id="0"/>
    <w:p w14:paraId="3E50DE2A" w14:textId="77777777" w:rsidR="006F0726" w:rsidRPr="0059333A" w:rsidRDefault="006F0726" w:rsidP="0059333A">
      <w:pPr>
        <w:pStyle w:val="FYEHeader0"/>
        <w:spacing w:after="120"/>
        <w:rPr>
          <w:color w:val="17365D"/>
          <w:u w:val="single"/>
        </w:rPr>
      </w:pPr>
      <w:r w:rsidRPr="0059333A">
        <w:rPr>
          <w:u w:val="single"/>
        </w:rPr>
        <w:t xml:space="preserve">Unit </w:t>
      </w:r>
      <w:r w:rsidR="00283C17">
        <w:rPr>
          <w:u w:val="single"/>
        </w:rPr>
        <w:t>2</w:t>
      </w:r>
      <w:r w:rsidRPr="0059333A">
        <w:rPr>
          <w:u w:val="single"/>
        </w:rPr>
        <w:t>: Developing Academic Literacies, I</w:t>
      </w:r>
      <w:r w:rsidR="008566B8">
        <w:rPr>
          <w:u w:val="single"/>
        </w:rPr>
        <w:t>I</w:t>
      </w:r>
      <w:r w:rsidRPr="0059333A">
        <w:rPr>
          <w:u w:val="single"/>
        </w:rPr>
        <w:t xml:space="preserve"> (</w:t>
      </w:r>
      <w:r w:rsidR="00F42317">
        <w:rPr>
          <w:u w:val="single"/>
        </w:rPr>
        <w:t>9/19</w:t>
      </w:r>
      <w:r w:rsidRPr="0059333A">
        <w:rPr>
          <w:u w:val="single"/>
        </w:rPr>
        <w:t>-</w:t>
      </w:r>
      <w:r w:rsidR="00283C17">
        <w:rPr>
          <w:u w:val="single"/>
        </w:rPr>
        <w:t>10</w:t>
      </w:r>
      <w:r w:rsidR="00287587">
        <w:rPr>
          <w:u w:val="single"/>
        </w:rPr>
        <w:t>/10</w:t>
      </w:r>
      <w:r w:rsidRPr="0059333A">
        <w:rPr>
          <w:u w:val="single"/>
        </w:rPr>
        <w:t>)</w:t>
      </w:r>
      <w:r w:rsidRPr="0059333A">
        <w:rPr>
          <w:u w:val="single"/>
        </w:rPr>
        <w:tab/>
      </w:r>
      <w:r w:rsidRPr="0059333A">
        <w:rPr>
          <w:u w:val="single"/>
        </w:rPr>
        <w:tab/>
      </w:r>
    </w:p>
    <w:p w14:paraId="3F67CA20" w14:textId="77777777" w:rsidR="006F0726" w:rsidRPr="00C348CF" w:rsidRDefault="006F0726" w:rsidP="0059333A">
      <w:pPr>
        <w:pStyle w:val="FYEHeader0"/>
      </w:pPr>
      <w:r w:rsidRPr="00C348CF">
        <w:t>Overview</w:t>
      </w:r>
    </w:p>
    <w:tbl>
      <w:tblPr>
        <w:tblStyle w:val="TableGrid"/>
        <w:tblpPr w:leftFromText="187" w:rightFromText="187" w:vertAnchor="text" w:horzAnchor="page" w:tblpX="6956" w:tblpY="59"/>
        <w:tblW w:w="0" w:type="auto"/>
        <w:tblLook w:val="00A0" w:firstRow="1" w:lastRow="0" w:firstColumn="1" w:lastColumn="0" w:noHBand="0" w:noVBand="0"/>
      </w:tblPr>
      <w:tblGrid>
        <w:gridCol w:w="3967"/>
      </w:tblGrid>
      <w:tr w:rsidR="005641FB" w14:paraId="2A5817ED" w14:textId="77777777">
        <w:trPr>
          <w:trHeight w:val="295"/>
        </w:trPr>
        <w:tc>
          <w:tcPr>
            <w:tcW w:w="3967" w:type="dxa"/>
            <w:tcBorders>
              <w:top w:val="single" w:sz="4" w:space="0" w:color="auto"/>
              <w:left w:val="single" w:sz="4" w:space="0" w:color="auto"/>
              <w:bottom w:val="nil"/>
              <w:right w:val="single" w:sz="4" w:space="0" w:color="auto"/>
            </w:tcBorders>
          </w:tcPr>
          <w:p w14:paraId="0BC1F170" w14:textId="77777777" w:rsidR="005641FB" w:rsidRDefault="005641FB" w:rsidP="004279E2">
            <w:pPr>
              <w:spacing w:before="120" w:after="120"/>
              <w:jc w:val="center"/>
              <w:rPr>
                <w:rFonts w:ascii="Calibri" w:hAnsi="Calibri"/>
                <w:b/>
                <w:color w:val="17365D"/>
                <w:sz w:val="20"/>
              </w:rPr>
            </w:pPr>
            <w:r w:rsidRPr="00EB33F5">
              <w:rPr>
                <w:rFonts w:ascii="Calibri" w:hAnsi="Calibri"/>
                <w:b/>
                <w:sz w:val="20"/>
                <w:u w:val="single"/>
              </w:rPr>
              <w:t>Unit at a Glance</w:t>
            </w:r>
          </w:p>
        </w:tc>
      </w:tr>
      <w:tr w:rsidR="005641FB" w14:paraId="47A7FA29" w14:textId="77777777">
        <w:trPr>
          <w:trHeight w:val="1601"/>
        </w:trPr>
        <w:tc>
          <w:tcPr>
            <w:tcW w:w="3967" w:type="dxa"/>
            <w:tcBorders>
              <w:top w:val="nil"/>
            </w:tcBorders>
          </w:tcPr>
          <w:p w14:paraId="109AA875" w14:textId="77777777" w:rsidR="005641FB" w:rsidRPr="00EB33F5" w:rsidRDefault="005641FB" w:rsidP="004279E2">
            <w:pPr>
              <w:spacing w:before="120" w:after="0"/>
              <w:jc w:val="center"/>
              <w:rPr>
                <w:rFonts w:ascii="Calibri" w:hAnsi="Calibri"/>
                <w:b/>
                <w:sz w:val="20"/>
              </w:rPr>
            </w:pPr>
            <w:r w:rsidRPr="00EB33F5">
              <w:rPr>
                <w:rFonts w:ascii="Calibri" w:hAnsi="Calibri"/>
                <w:b/>
                <w:sz w:val="20"/>
              </w:rPr>
              <w:t>Rhetorical analysis (100 pts):</w:t>
            </w:r>
          </w:p>
          <w:p w14:paraId="183D3D50" w14:textId="235BA9DD" w:rsidR="006F02FE" w:rsidRDefault="00F74DC8" w:rsidP="006F02FE">
            <w:pPr>
              <w:spacing w:after="0"/>
              <w:jc w:val="center"/>
              <w:rPr>
                <w:rFonts w:ascii="Calibri" w:hAnsi="Calibri"/>
                <w:sz w:val="20"/>
              </w:rPr>
            </w:pPr>
            <w:r w:rsidRPr="00F74DC8">
              <w:rPr>
                <w:rFonts w:ascii="Calibri" w:hAnsi="Calibri"/>
                <w:sz w:val="20"/>
              </w:rPr>
              <w:t>Proposal due 9/28</w:t>
            </w:r>
            <w:r w:rsidR="00DC12C0" w:rsidRPr="00F74DC8">
              <w:rPr>
                <w:rFonts w:ascii="Calibri" w:hAnsi="Calibri"/>
                <w:sz w:val="20"/>
              </w:rPr>
              <w:t>;</w:t>
            </w:r>
            <w:r w:rsidR="00DC12C0">
              <w:rPr>
                <w:rFonts w:ascii="Calibri" w:hAnsi="Calibri"/>
                <w:sz w:val="20"/>
              </w:rPr>
              <w:t xml:space="preserve"> </w:t>
            </w:r>
            <w:r w:rsidR="006F02FE">
              <w:rPr>
                <w:rFonts w:ascii="Calibri" w:hAnsi="Calibri"/>
                <w:sz w:val="20"/>
              </w:rPr>
              <w:t>Rough d</w:t>
            </w:r>
            <w:r w:rsidR="00287587">
              <w:rPr>
                <w:rFonts w:ascii="Calibri" w:hAnsi="Calibri"/>
                <w:sz w:val="20"/>
              </w:rPr>
              <w:t>raft due 10/5</w:t>
            </w:r>
            <w:r w:rsidR="005641FB" w:rsidRPr="00EB33F5">
              <w:rPr>
                <w:rFonts w:ascii="Calibri" w:hAnsi="Calibri"/>
                <w:sz w:val="20"/>
              </w:rPr>
              <w:t xml:space="preserve">; </w:t>
            </w:r>
          </w:p>
          <w:p w14:paraId="0065F15F" w14:textId="77777777" w:rsidR="005641FB" w:rsidRPr="00EB33F5" w:rsidRDefault="005641FB" w:rsidP="004279E2">
            <w:pPr>
              <w:spacing w:after="120"/>
              <w:jc w:val="center"/>
              <w:rPr>
                <w:rFonts w:ascii="Calibri" w:hAnsi="Calibri"/>
                <w:sz w:val="20"/>
              </w:rPr>
            </w:pPr>
            <w:r w:rsidRPr="00EB33F5">
              <w:rPr>
                <w:rFonts w:ascii="Calibri" w:hAnsi="Calibri"/>
                <w:sz w:val="20"/>
              </w:rPr>
              <w:t>Final</w:t>
            </w:r>
            <w:r w:rsidR="006F02FE">
              <w:rPr>
                <w:rFonts w:ascii="Calibri" w:hAnsi="Calibri"/>
                <w:sz w:val="20"/>
              </w:rPr>
              <w:t xml:space="preserve"> draft</w:t>
            </w:r>
            <w:r w:rsidRPr="00EB33F5">
              <w:rPr>
                <w:rFonts w:ascii="Calibri" w:hAnsi="Calibri"/>
                <w:sz w:val="20"/>
              </w:rPr>
              <w:t xml:space="preserve"> due </w:t>
            </w:r>
            <w:r w:rsidR="0010530E">
              <w:rPr>
                <w:rFonts w:ascii="Calibri" w:hAnsi="Calibri"/>
                <w:sz w:val="20"/>
              </w:rPr>
              <w:t>10</w:t>
            </w:r>
            <w:r w:rsidRPr="00EB33F5">
              <w:rPr>
                <w:rFonts w:ascii="Calibri" w:hAnsi="Calibri"/>
                <w:sz w:val="20"/>
              </w:rPr>
              <w:t>/</w:t>
            </w:r>
            <w:r w:rsidR="00287587">
              <w:rPr>
                <w:rFonts w:ascii="Calibri" w:hAnsi="Calibri"/>
                <w:sz w:val="20"/>
              </w:rPr>
              <w:t>10</w:t>
            </w:r>
          </w:p>
          <w:p w14:paraId="61E96BAD" w14:textId="77777777" w:rsidR="005641FB" w:rsidRPr="00EB33F5" w:rsidRDefault="005641FB" w:rsidP="004279E2">
            <w:pPr>
              <w:spacing w:after="120"/>
              <w:jc w:val="center"/>
              <w:rPr>
                <w:rFonts w:ascii="Calibri" w:hAnsi="Calibri"/>
                <w:sz w:val="20"/>
              </w:rPr>
            </w:pPr>
            <w:r w:rsidRPr="00EB33F5">
              <w:rPr>
                <w:rFonts w:ascii="Calibri" w:hAnsi="Calibri"/>
                <w:b/>
                <w:sz w:val="20"/>
              </w:rPr>
              <w:t>SLO-J</w:t>
            </w:r>
            <w:r w:rsidRPr="00EB33F5">
              <w:rPr>
                <w:rFonts w:ascii="Calibri" w:hAnsi="Calibri"/>
                <w:sz w:val="20"/>
              </w:rPr>
              <w:t xml:space="preserve"> </w:t>
            </w:r>
            <w:r w:rsidRPr="00EB33F5">
              <w:rPr>
                <w:rFonts w:ascii="Calibri" w:hAnsi="Calibri"/>
                <w:b/>
                <w:sz w:val="20"/>
              </w:rPr>
              <w:t>(50 pts)</w:t>
            </w:r>
            <w:r w:rsidRPr="00EB33F5">
              <w:rPr>
                <w:rFonts w:ascii="Calibri" w:hAnsi="Calibri"/>
                <w:sz w:val="20"/>
              </w:rPr>
              <w:t xml:space="preserve">: Due </w:t>
            </w:r>
            <w:r w:rsidR="001413B4">
              <w:rPr>
                <w:rFonts w:ascii="Calibri" w:hAnsi="Calibri"/>
                <w:sz w:val="20"/>
              </w:rPr>
              <w:t>10</w:t>
            </w:r>
            <w:r w:rsidR="00287587">
              <w:rPr>
                <w:rFonts w:ascii="Calibri" w:hAnsi="Calibri"/>
                <w:sz w:val="20"/>
              </w:rPr>
              <w:t>/10</w:t>
            </w:r>
          </w:p>
          <w:p w14:paraId="52D4C575" w14:textId="77777777" w:rsidR="005641FB" w:rsidRPr="004776E9" w:rsidRDefault="005641FB" w:rsidP="00DC12C0">
            <w:pPr>
              <w:spacing w:after="120"/>
              <w:jc w:val="center"/>
              <w:rPr>
                <w:rFonts w:ascii="Calibri" w:hAnsi="Calibri"/>
                <w:sz w:val="20"/>
              </w:rPr>
            </w:pPr>
            <w:r w:rsidRPr="00EB33F5">
              <w:rPr>
                <w:rFonts w:ascii="Calibri" w:hAnsi="Calibri"/>
                <w:b/>
                <w:sz w:val="20"/>
              </w:rPr>
              <w:t>P&amp;P</w:t>
            </w:r>
            <w:r w:rsidRPr="00EB33F5">
              <w:rPr>
                <w:rFonts w:ascii="Calibri" w:hAnsi="Calibri"/>
                <w:sz w:val="20"/>
              </w:rPr>
              <w:t xml:space="preserve"> </w:t>
            </w:r>
            <w:r w:rsidRPr="00EB33F5">
              <w:rPr>
                <w:rFonts w:ascii="Calibri" w:hAnsi="Calibri"/>
                <w:b/>
                <w:sz w:val="20"/>
              </w:rPr>
              <w:t>(50pts)</w:t>
            </w:r>
            <w:r w:rsidRPr="00EB33F5">
              <w:rPr>
                <w:rFonts w:ascii="Calibri" w:hAnsi="Calibri"/>
                <w:sz w:val="20"/>
              </w:rPr>
              <w:t>: See course calendar</w:t>
            </w:r>
          </w:p>
        </w:tc>
      </w:tr>
    </w:tbl>
    <w:p w14:paraId="1234DCE0" w14:textId="08EA8D3C" w:rsidR="00A573FC" w:rsidRPr="00FA0C04" w:rsidRDefault="00FA0C04" w:rsidP="0059333A">
      <w:pPr>
        <w:pStyle w:val="FYEText"/>
        <w:spacing w:after="120"/>
        <w:ind w:left="0"/>
      </w:pPr>
      <w:r>
        <w:t>Building on U</w:t>
      </w:r>
      <w:r w:rsidR="00A573FC" w:rsidRPr="00FA0C04">
        <w:t xml:space="preserve">nit 1, which introduced </w:t>
      </w:r>
      <w:r w:rsidR="00A573FC" w:rsidRPr="00FA0C04">
        <w:rPr>
          <w:b/>
        </w:rPr>
        <w:t>academic literacie</w:t>
      </w:r>
      <w:r w:rsidR="00A573FC" w:rsidRPr="00FA0C04">
        <w:t xml:space="preserve">s and the conceptual tools of </w:t>
      </w:r>
      <w:r w:rsidR="00A573FC" w:rsidRPr="00FA0C04">
        <w:rPr>
          <w:b/>
        </w:rPr>
        <w:t>rhetorical analysis</w:t>
      </w:r>
      <w:r w:rsidR="00A573FC" w:rsidRPr="00FA0C04">
        <w:t xml:space="preserve">, </w:t>
      </w:r>
      <w:r>
        <w:t xml:space="preserve">Unit 2 </w:t>
      </w:r>
      <w:r w:rsidR="00A573FC" w:rsidRPr="00FA0C04">
        <w:t>invites you to deepen your knowledge in an intellectually challenging</w:t>
      </w:r>
      <w:r>
        <w:t xml:space="preserve">, even playful </w:t>
      </w:r>
      <w:r w:rsidR="00A573FC" w:rsidRPr="00FA0C04">
        <w:t xml:space="preserve">way. Specifically, this unit </w:t>
      </w:r>
      <w:r>
        <w:t xml:space="preserve">asks you, as a </w:t>
      </w:r>
      <w:r w:rsidR="002D1D23">
        <w:t xml:space="preserve">critical reader and </w:t>
      </w:r>
      <w:r>
        <w:t xml:space="preserve">writer, to study </w:t>
      </w:r>
      <w:r w:rsidR="00632353">
        <w:rPr>
          <w:b/>
        </w:rPr>
        <w:t>non</w:t>
      </w:r>
      <w:r w:rsidR="00A573FC" w:rsidRPr="00FA0C04">
        <w:rPr>
          <w:b/>
        </w:rPr>
        <w:t>written texts</w:t>
      </w:r>
      <w:r w:rsidR="00A573FC" w:rsidRPr="00FA0C04">
        <w:t xml:space="preserve"> </w:t>
      </w:r>
      <w:r w:rsidR="002D1D23">
        <w:t>such as sculptures,</w:t>
      </w:r>
      <w:r w:rsidR="00A573FC" w:rsidRPr="00FA0C04">
        <w:t xml:space="preserve"> phot</w:t>
      </w:r>
      <w:r w:rsidR="002D1D23">
        <w:t>ographs, paintings, music</w:t>
      </w:r>
      <w:r w:rsidR="00A573FC" w:rsidRPr="00FA0C04">
        <w:t xml:space="preserve">, video, </w:t>
      </w:r>
      <w:r w:rsidR="00E95AF4">
        <w:t xml:space="preserve">campus spaces </w:t>
      </w:r>
      <w:r w:rsidR="00A573FC" w:rsidRPr="00FA0C04">
        <w:t xml:space="preserve">and </w:t>
      </w:r>
      <w:r w:rsidR="002D1D23">
        <w:t>more.</w:t>
      </w:r>
    </w:p>
    <w:p w14:paraId="110A3905" w14:textId="77777777" w:rsidR="00312981" w:rsidRPr="002941F8" w:rsidRDefault="00BD63CE" w:rsidP="002941F8">
      <w:pPr>
        <w:pStyle w:val="FYEText"/>
        <w:spacing w:after="360"/>
        <w:ind w:left="0"/>
      </w:pPr>
      <w:r>
        <w:t>Wait, h</w:t>
      </w:r>
      <w:r w:rsidR="00C800A5">
        <w:t xml:space="preserve">ow is the study of something other than </w:t>
      </w:r>
      <w:r w:rsidR="00C800A5" w:rsidRPr="00C800A5">
        <w:rPr>
          <w:b/>
        </w:rPr>
        <w:t>writing</w:t>
      </w:r>
      <w:r w:rsidR="00C800A5">
        <w:t xml:space="preserve">—meaning </w:t>
      </w:r>
      <w:r w:rsidR="00C800A5" w:rsidRPr="00C800A5">
        <w:rPr>
          <w:b/>
        </w:rPr>
        <w:t>alphanumeric linear notation</w:t>
      </w:r>
      <w:r w:rsidR="00C800A5">
        <w:t>—</w:t>
      </w:r>
      <w:r w:rsidR="007C7CF9">
        <w:t xml:space="preserve">relevant </w:t>
      </w:r>
      <w:r w:rsidR="00C800A5">
        <w:t>in a</w:t>
      </w:r>
      <w:r w:rsidR="002D1D23">
        <w:t>n English</w:t>
      </w:r>
      <w:r w:rsidR="00C800A5">
        <w:t xml:space="preserve"> class about</w:t>
      </w:r>
      <w:r w:rsidR="007C7CF9">
        <w:t xml:space="preserve"> academic literacies</w:t>
      </w:r>
      <w:r w:rsidR="00A16C08">
        <w:t xml:space="preserve">? </w:t>
      </w:r>
      <w:r w:rsidR="00E52C81">
        <w:t>Let's</w:t>
      </w:r>
      <w:r w:rsidR="00A16C08">
        <w:t xml:space="preserve"> t</w:t>
      </w:r>
      <w:r w:rsidR="00C800A5">
        <w:t xml:space="preserve">hink about it. </w:t>
      </w:r>
      <w:r w:rsidR="00A573FC" w:rsidRPr="00FA0C04">
        <w:t xml:space="preserve">Some </w:t>
      </w:r>
      <w:r w:rsidR="002D1D23">
        <w:t>scholars</w:t>
      </w:r>
      <w:r w:rsidR="00A573FC" w:rsidRPr="00FA0C04">
        <w:t xml:space="preserve">, especially in the fine arts, do </w:t>
      </w:r>
      <w:r w:rsidR="00A573FC" w:rsidRPr="00FA0C04">
        <w:rPr>
          <w:b/>
        </w:rPr>
        <w:t>creative research</w:t>
      </w:r>
      <w:r w:rsidR="00A573FC" w:rsidRPr="00FA0C04">
        <w:t xml:space="preserve"> and make nonwritten texts as their main mode of scholarship. Think lighting designers, sound mixers, </w:t>
      </w:r>
      <w:r w:rsidR="003B6D74" w:rsidRPr="00FA0C04">
        <w:t xml:space="preserve">and video artists. </w:t>
      </w:r>
      <w:r w:rsidR="00A573FC" w:rsidRPr="00FA0C04">
        <w:t xml:space="preserve">Some </w:t>
      </w:r>
      <w:r w:rsidR="002D1D23">
        <w:t>scholars</w:t>
      </w:r>
      <w:r w:rsidR="00A573FC" w:rsidRPr="00FA0C04">
        <w:t xml:space="preserve"> collect nonwritten texts</w:t>
      </w:r>
      <w:r w:rsidR="003B6D74" w:rsidRPr="00FA0C04">
        <w:t xml:space="preserve"> as their </w:t>
      </w:r>
      <w:r w:rsidR="003B6D74" w:rsidRPr="00FA0C04">
        <w:rPr>
          <w:b/>
        </w:rPr>
        <w:t>data</w:t>
      </w:r>
      <w:r w:rsidR="00A16C08">
        <w:t>.</w:t>
      </w:r>
      <w:r w:rsidR="003B6D74" w:rsidRPr="00FA0C04">
        <w:t xml:space="preserve"> Think</w:t>
      </w:r>
      <w:r w:rsidR="007C7CF9">
        <w:t xml:space="preserve"> civil engineers concerned with</w:t>
      </w:r>
      <w:r w:rsidR="003B6D74" w:rsidRPr="00FA0C04">
        <w:t xml:space="preserve"> noise control </w:t>
      </w:r>
      <w:r w:rsidR="007C7CF9">
        <w:t>or</w:t>
      </w:r>
      <w:r w:rsidR="003B6D74" w:rsidRPr="00FA0C04">
        <w:t xml:space="preserve"> </w:t>
      </w:r>
      <w:r w:rsidR="00C800A5">
        <w:t>surgeons</w:t>
      </w:r>
      <w:r w:rsidR="003B6D74" w:rsidRPr="00FA0C04">
        <w:t xml:space="preserve"> </w:t>
      </w:r>
      <w:r w:rsidR="007C7CF9">
        <w:t xml:space="preserve">working to improve </w:t>
      </w:r>
      <w:r w:rsidR="00FA16D2" w:rsidRPr="00FA0C04">
        <w:t>suturing techniques.</w:t>
      </w:r>
      <w:r w:rsidR="003B6D74" w:rsidRPr="00FA0C04">
        <w:t xml:space="preserve"> </w:t>
      </w:r>
      <w:r w:rsidR="008B4EEC">
        <w:t xml:space="preserve">Additionally, </w:t>
      </w:r>
      <w:r w:rsidR="00FA16D2" w:rsidRPr="00FA0C04">
        <w:t xml:space="preserve">many </w:t>
      </w:r>
      <w:r w:rsidR="002D1D23">
        <w:t>scholars</w:t>
      </w:r>
      <w:r w:rsidR="00FA16D2" w:rsidRPr="00FA0C04">
        <w:t xml:space="preserve"> </w:t>
      </w:r>
      <w:r w:rsidR="00C800A5">
        <w:t>use</w:t>
      </w:r>
      <w:r w:rsidR="00FA16D2" w:rsidRPr="00FA0C04">
        <w:t xml:space="preserve"> nonwritten texts as </w:t>
      </w:r>
      <w:r w:rsidR="00FA16D2" w:rsidRPr="00FA0C04">
        <w:rPr>
          <w:b/>
        </w:rPr>
        <w:t>primary sources</w:t>
      </w:r>
      <w:r w:rsidR="00FA16D2" w:rsidRPr="00FA0C04">
        <w:t xml:space="preserve"> </w:t>
      </w:r>
      <w:r w:rsidR="00C800A5">
        <w:t>in their research</w:t>
      </w:r>
      <w:r w:rsidR="00DC188B">
        <w:t xml:space="preserve"> and writing</w:t>
      </w:r>
      <w:r w:rsidR="00FA16D2" w:rsidRPr="00FA0C04">
        <w:t>. This is true of</w:t>
      </w:r>
      <w:r w:rsidR="00A573FC" w:rsidRPr="00FA0C04">
        <w:t xml:space="preserve"> art historians</w:t>
      </w:r>
      <w:r w:rsidR="001762F9">
        <w:t xml:space="preserve"> interested in </w:t>
      </w:r>
      <w:r w:rsidR="00A573FC" w:rsidRPr="00FA0C04">
        <w:t xml:space="preserve">how different cultures </w:t>
      </w:r>
      <w:r w:rsidR="00FA16D2" w:rsidRPr="00FA0C04">
        <w:t>work with</w:t>
      </w:r>
      <w:r w:rsidR="00A573FC" w:rsidRPr="00FA0C04">
        <w:t xml:space="preserve"> clay, psychologists </w:t>
      </w:r>
      <w:r w:rsidR="001762F9">
        <w:t xml:space="preserve">who study </w:t>
      </w:r>
      <w:r w:rsidR="00A573FC" w:rsidRPr="00FA0C04">
        <w:t xml:space="preserve">how veterans use nonverbal arts to </w:t>
      </w:r>
      <w:r w:rsidR="007C7CF9">
        <w:t>represent</w:t>
      </w:r>
      <w:r w:rsidR="00A573FC" w:rsidRPr="00FA0C04">
        <w:t xml:space="preserve"> their experiences, </w:t>
      </w:r>
      <w:r w:rsidR="00FA16D2" w:rsidRPr="00FA0C04">
        <w:t xml:space="preserve">business managers who diagram </w:t>
      </w:r>
      <w:r w:rsidR="00F26289" w:rsidRPr="00FA0C04">
        <w:t xml:space="preserve">supply chain </w:t>
      </w:r>
      <w:r w:rsidR="00FA16D2" w:rsidRPr="00FA0C04">
        <w:t>logistics,</w:t>
      </w:r>
      <w:r w:rsidR="00A16C08">
        <w:t xml:space="preserve"> criminologists who </w:t>
      </w:r>
      <w:r w:rsidR="00FF3617">
        <w:t>work with</w:t>
      </w:r>
      <w:r w:rsidR="00A16C08">
        <w:t xml:space="preserve"> crime scene representations, </w:t>
      </w:r>
      <w:r w:rsidR="002D1D23">
        <w:t xml:space="preserve">environmental scientists </w:t>
      </w:r>
      <w:r w:rsidR="00FF3617">
        <w:t>who document</w:t>
      </w:r>
      <w:r w:rsidR="00A16C08">
        <w:t xml:space="preserve"> rising water levels—and the list goes on and on. </w:t>
      </w:r>
      <w:r w:rsidR="00A573FC" w:rsidRPr="00FA0C04">
        <w:t xml:space="preserve"> </w:t>
      </w:r>
    </w:p>
    <w:p w14:paraId="503A3EC5" w14:textId="77777777" w:rsidR="00B254B2" w:rsidRPr="008C1850" w:rsidRDefault="00C54AAE" w:rsidP="0059333A">
      <w:pPr>
        <w:pStyle w:val="FYEHeader0"/>
        <w:spacing w:after="120"/>
      </w:pPr>
      <w:r>
        <w:t>Main</w:t>
      </w:r>
      <w:r w:rsidR="008C1850" w:rsidRPr="008C1850">
        <w:t xml:space="preserve"> Assignment</w:t>
      </w:r>
    </w:p>
    <w:p w14:paraId="44000017" w14:textId="121B4CD7" w:rsidR="00E95AF4" w:rsidRPr="00E95AF4" w:rsidRDefault="008C1850" w:rsidP="00F06C5D">
      <w:pPr>
        <w:pStyle w:val="FYEText"/>
        <w:spacing w:after="120"/>
        <w:ind w:left="0"/>
      </w:pPr>
      <w:r w:rsidRPr="00E95AF4">
        <w:t xml:space="preserve">The </w:t>
      </w:r>
      <w:r w:rsidR="007C7CF9" w:rsidRPr="00E95AF4">
        <w:t>main</w:t>
      </w:r>
      <w:r w:rsidRPr="00E95AF4">
        <w:t xml:space="preserve"> assignment </w:t>
      </w:r>
      <w:r w:rsidR="00767417" w:rsidRPr="00E95AF4">
        <w:t>in</w:t>
      </w:r>
      <w:r w:rsidR="007C7CF9" w:rsidRPr="00E95AF4">
        <w:t xml:space="preserve"> this unit is</w:t>
      </w:r>
      <w:r w:rsidR="005E5249" w:rsidRPr="00E95AF4">
        <w:t xml:space="preserve"> a</w:t>
      </w:r>
      <w:r w:rsidRPr="00E95AF4">
        <w:t xml:space="preserve"> </w:t>
      </w:r>
      <w:r w:rsidR="004358EC" w:rsidRPr="00E95AF4">
        <w:t>3- to 4-</w:t>
      </w:r>
      <w:r w:rsidRPr="00E95AF4">
        <w:t>page rhe</w:t>
      </w:r>
      <w:r w:rsidR="0072795C" w:rsidRPr="00E95AF4">
        <w:t>torical analysis of</w:t>
      </w:r>
      <w:r w:rsidRPr="00E95AF4">
        <w:t xml:space="preserve"> </w:t>
      </w:r>
      <w:r w:rsidR="003A4F26" w:rsidRPr="00E95AF4">
        <w:t xml:space="preserve">a </w:t>
      </w:r>
      <w:r w:rsidRPr="00E95AF4">
        <w:t xml:space="preserve">single </w:t>
      </w:r>
      <w:r w:rsidR="003A4F26" w:rsidRPr="00E95AF4">
        <w:t>non</w:t>
      </w:r>
      <w:r w:rsidR="00634B92" w:rsidRPr="00E95AF4">
        <w:t>written text</w:t>
      </w:r>
      <w:r w:rsidR="007C7CF9" w:rsidRPr="00E95AF4">
        <w:t>,</w:t>
      </w:r>
      <w:r w:rsidR="00162B33" w:rsidRPr="00E95AF4">
        <w:t xml:space="preserve"> </w:t>
      </w:r>
      <w:r w:rsidR="007C7CF9" w:rsidRPr="00E95AF4">
        <w:t xml:space="preserve">and </w:t>
      </w:r>
      <w:r w:rsidR="00E95AF4" w:rsidRPr="00E95AF4">
        <w:t xml:space="preserve">for our class our source material will come from the Marquette Campus itself. </w:t>
      </w:r>
      <w:proofErr w:type="spellStart"/>
      <w:r w:rsidR="00E95AF4" w:rsidRPr="00E95AF4">
        <w:t>Thought</w:t>
      </w:r>
      <w:proofErr w:type="spellEnd"/>
      <w:r w:rsidR="00E95AF4" w:rsidRPr="00E95AF4">
        <w:t xml:space="preserve"> many section of this class will be working with fine art examples, we will be looking at how the campus spaces you and I inhabit everyday function as texts that convey messages and serve a purpose for the campus community. Though you may not have thought of space as a text before, spaces are designed and constructed much the same way that more traditional rhetoric is. Space has a purpose and serves and audience. It illustrates values and beliefs about the people being served and the community in which the spaces are created. We will use the public spaces of Marquette University to explore issues of accessibility, inclusivity, and usability through rhetorical analysis. My hope is that through this kind of analysis you will begin to see the ways in which the world around you is constructed using similar rhetorical techniques that you may have resigned to strictly textual communication in the past. </w:t>
      </w:r>
    </w:p>
    <w:p w14:paraId="04B6A5F7" w14:textId="0E005C56" w:rsidR="00101920" w:rsidRDefault="00F06C5D" w:rsidP="00101920">
      <w:pPr>
        <w:pStyle w:val="FYEText0"/>
        <w:sectPr w:rsidR="00101920">
          <w:footerReference w:type="default" r:id="rId11"/>
          <w:pgSz w:w="12240" w:h="15840"/>
          <w:pgMar w:top="1440" w:right="1440" w:bottom="1440" w:left="1440" w:header="720" w:footer="746" w:gutter="0"/>
          <w:cols w:space="720"/>
          <w:titlePg/>
          <w:docGrid w:linePitch="326"/>
        </w:sectPr>
      </w:pPr>
      <w:r w:rsidRPr="00E92794">
        <w:t xml:space="preserve">As in Unit 1, </w:t>
      </w:r>
      <w:r w:rsidR="007C7CF9">
        <w:t xml:space="preserve">then, </w:t>
      </w:r>
      <w:r w:rsidRPr="00E92794">
        <w:t xml:space="preserve">the backbone of </w:t>
      </w:r>
      <w:r w:rsidR="007C7CF9">
        <w:t>the main</w:t>
      </w:r>
      <w:r w:rsidRPr="00E92794">
        <w:t xml:space="preserve"> assignment is </w:t>
      </w:r>
      <w:r w:rsidR="003A79DA" w:rsidRPr="00E92794">
        <w:rPr>
          <w:b/>
        </w:rPr>
        <w:t>c</w:t>
      </w:r>
      <w:r w:rsidR="00B254B2" w:rsidRPr="00E92794">
        <w:rPr>
          <w:b/>
        </w:rPr>
        <w:t>ritical reading</w:t>
      </w:r>
      <w:r w:rsidRPr="00E92794">
        <w:rPr>
          <w:b/>
        </w:rPr>
        <w:t xml:space="preserve"> </w:t>
      </w:r>
      <w:r w:rsidR="007C7CF9">
        <w:t>plus</w:t>
      </w:r>
      <w:r w:rsidRPr="00E92794">
        <w:t xml:space="preserve"> </w:t>
      </w:r>
      <w:r w:rsidRPr="00E92794">
        <w:rPr>
          <w:b/>
        </w:rPr>
        <w:t>critical watching</w:t>
      </w:r>
      <w:r w:rsidR="007C7CF9">
        <w:rPr>
          <w:b/>
        </w:rPr>
        <w:t xml:space="preserve">, </w:t>
      </w:r>
      <w:r w:rsidRPr="00E92794">
        <w:rPr>
          <w:b/>
        </w:rPr>
        <w:t>critical listening</w:t>
      </w:r>
      <w:r w:rsidR="007C7CF9">
        <w:rPr>
          <w:b/>
        </w:rPr>
        <w:t>, and critical experiencing</w:t>
      </w:r>
      <w:r w:rsidRPr="00E92794">
        <w:rPr>
          <w:b/>
        </w:rPr>
        <w:t xml:space="preserve">. </w:t>
      </w:r>
      <w:r w:rsidR="004358EC" w:rsidRPr="00E92794">
        <w:t>Again</w:t>
      </w:r>
      <w:r w:rsidRPr="00E92794">
        <w:t xml:space="preserve">, </w:t>
      </w:r>
      <w:r w:rsidR="00B254B2" w:rsidRPr="00E92794">
        <w:t>"critical" means analytic rath</w:t>
      </w:r>
      <w:r w:rsidR="00415D46" w:rsidRPr="00E92794">
        <w:t>er than negative or judgm</w:t>
      </w:r>
      <w:r w:rsidR="004358EC" w:rsidRPr="00E92794">
        <w:t>ental</w:t>
      </w:r>
      <w:r w:rsidR="007C7CF9">
        <w:t>,</w:t>
      </w:r>
      <w:r w:rsidR="004358EC" w:rsidRPr="00E92794">
        <w:t xml:space="preserve"> </w:t>
      </w:r>
      <w:r w:rsidRPr="00E92794">
        <w:t xml:space="preserve">so you will not be </w:t>
      </w:r>
      <w:r w:rsidR="007C7CF9">
        <w:t>writing about whether you think</w:t>
      </w:r>
      <w:r w:rsidR="00162B33">
        <w:t xml:space="preserve"> </w:t>
      </w:r>
      <w:r w:rsidRPr="00E92794">
        <w:t xml:space="preserve">a work is good or bad. Nor will you be </w:t>
      </w:r>
      <w:r w:rsidR="007C7CF9">
        <w:t>focusing on</w:t>
      </w:r>
      <w:r w:rsidRPr="00E92794">
        <w:t xml:space="preserve"> whether you liked it or not. Instead, </w:t>
      </w:r>
      <w:r w:rsidR="004358EC" w:rsidRPr="00E92794">
        <w:t>you will us</w:t>
      </w:r>
      <w:r w:rsidR="007C7CF9">
        <w:t>e</w:t>
      </w:r>
      <w:r w:rsidR="004358EC" w:rsidRPr="00E92794">
        <w:t xml:space="preserve"> </w:t>
      </w:r>
      <w:r w:rsidRPr="00E92794">
        <w:t xml:space="preserve">the tools of rhetorical analysis to identify the component parts of </w:t>
      </w:r>
      <w:r w:rsidR="004358EC" w:rsidRPr="00E92794">
        <w:t>whatever</w:t>
      </w:r>
      <w:r w:rsidRPr="00E92794">
        <w:t xml:space="preserve"> nonwritten text you select</w:t>
      </w:r>
      <w:r w:rsidR="004358EC" w:rsidRPr="00E92794">
        <w:t>, and you'll</w:t>
      </w:r>
      <w:r w:rsidRPr="00E92794">
        <w:t xml:space="preserve"> explain how </w:t>
      </w:r>
      <w:r w:rsidR="007C7CF9">
        <w:t>those parts</w:t>
      </w:r>
      <w:r w:rsidRPr="00E92794">
        <w:t xml:space="preserve"> work together to communicate with</w:t>
      </w:r>
      <w:r w:rsidR="00E95AF4">
        <w:t xml:space="preserve"> and function for</w:t>
      </w:r>
      <w:r w:rsidRPr="00E92794">
        <w:t xml:space="preserve"> </w:t>
      </w:r>
      <w:r w:rsidR="008D15D9" w:rsidRPr="00E92794">
        <w:t>an</w:t>
      </w:r>
      <w:r w:rsidRPr="00E92794">
        <w:t xml:space="preserve"> audience. </w:t>
      </w:r>
      <w:r w:rsidR="007C7CF9">
        <w:t xml:space="preserve">In other words, </w:t>
      </w:r>
      <w:r w:rsidR="004358EC" w:rsidRPr="00E92794">
        <w:t xml:space="preserve">once again you'll be conducting </w:t>
      </w:r>
      <w:r w:rsidR="007C7CF9">
        <w:t xml:space="preserve">rhetorical </w:t>
      </w:r>
      <w:r w:rsidR="004358EC" w:rsidRPr="00E92794">
        <w:t xml:space="preserve">analysis </w:t>
      </w:r>
      <w:r w:rsidR="007C7CF9">
        <w:t>in order to</w:t>
      </w:r>
      <w:r w:rsidR="004358EC" w:rsidRPr="00E92794">
        <w:t xml:space="preserve"> understand </w:t>
      </w:r>
      <w:r w:rsidR="006F0726" w:rsidRPr="00E92794">
        <w:t xml:space="preserve">the </w:t>
      </w:r>
      <w:r w:rsidR="006F0726" w:rsidRPr="00E92794">
        <w:rPr>
          <w:b/>
        </w:rPr>
        <w:t>purpose</w:t>
      </w:r>
      <w:r w:rsidR="006F0726" w:rsidRPr="00E92794">
        <w:t xml:space="preserve"> of a text, its intended </w:t>
      </w:r>
      <w:r w:rsidR="006F0726" w:rsidRPr="00E92794">
        <w:rPr>
          <w:b/>
        </w:rPr>
        <w:t>audience</w:t>
      </w:r>
      <w:r w:rsidR="006F0726" w:rsidRPr="00E92794">
        <w:t xml:space="preserve">, the </w:t>
      </w:r>
      <w:r w:rsidR="006F0726" w:rsidRPr="00E92794">
        <w:rPr>
          <w:b/>
        </w:rPr>
        <w:t>context</w:t>
      </w:r>
      <w:r w:rsidR="006F0726" w:rsidRPr="00E92794">
        <w:t xml:space="preserve"> in which it was </w:t>
      </w:r>
      <w:r w:rsidR="004358EC" w:rsidRPr="00E92794">
        <w:t xml:space="preserve">created, </w:t>
      </w:r>
      <w:r w:rsidR="006F0726" w:rsidRPr="00E92794">
        <w:t>and the</w:t>
      </w:r>
      <w:r w:rsidR="00632353">
        <w:t xml:space="preserve"> </w:t>
      </w:r>
      <w:r w:rsidR="00632353" w:rsidRPr="00632353">
        <w:rPr>
          <w:b/>
        </w:rPr>
        <w:t>problem</w:t>
      </w:r>
      <w:r w:rsidR="007C7CF9">
        <w:rPr>
          <w:b/>
        </w:rPr>
        <w:t>(s)</w:t>
      </w:r>
      <w:r w:rsidR="00632353">
        <w:t xml:space="preserve"> or</w:t>
      </w:r>
      <w:r w:rsidR="006F0726" w:rsidRPr="00E92794">
        <w:t xml:space="preserve"> </w:t>
      </w:r>
      <w:r w:rsidR="004358EC" w:rsidRPr="00E92794">
        <w:t>issue(s) it brings to our attention</w:t>
      </w:r>
      <w:r w:rsidR="006F0726" w:rsidRPr="00E92794">
        <w:t xml:space="preserve">. </w:t>
      </w:r>
      <w:r w:rsidR="004358EC" w:rsidRPr="00E92794">
        <w:t xml:space="preserve">You'll </w:t>
      </w:r>
      <w:r w:rsidR="007C7CF9">
        <w:t xml:space="preserve">also </w:t>
      </w:r>
      <w:r w:rsidR="004358EC" w:rsidRPr="00E92794">
        <w:t xml:space="preserve">consider the </w:t>
      </w:r>
      <w:r w:rsidR="004358EC" w:rsidRPr="00E92794">
        <w:rPr>
          <w:b/>
        </w:rPr>
        <w:t>organization</w:t>
      </w:r>
      <w:r w:rsidR="004358EC" w:rsidRPr="00E92794">
        <w:t xml:space="preserve"> of the text </w:t>
      </w:r>
      <w:r w:rsidR="00097830">
        <w:t xml:space="preserve">and </w:t>
      </w:r>
      <w:r w:rsidR="008D15D9" w:rsidRPr="00E92794">
        <w:t xml:space="preserve">how </w:t>
      </w:r>
      <w:r w:rsidR="007C7CF9">
        <w:t xml:space="preserve">it </w:t>
      </w:r>
      <w:r w:rsidR="008D15D9" w:rsidRPr="00E92794">
        <w:rPr>
          <w:b/>
        </w:rPr>
        <w:t>appeals</w:t>
      </w:r>
      <w:r w:rsidR="007C7CF9">
        <w:t xml:space="preserve"> to its audience: how the text</w:t>
      </w:r>
      <w:r w:rsidR="008D15D9" w:rsidRPr="00E92794">
        <w:t xml:space="preserve"> connects with us, informs us, tries to persuade us, and so on. </w:t>
      </w:r>
      <w:r w:rsidR="007C7CF9">
        <w:t>Too,</w:t>
      </w:r>
      <w:r w:rsidR="006F0726" w:rsidRPr="00E92794">
        <w:t xml:space="preserve"> </w:t>
      </w:r>
      <w:r w:rsidR="008D15D9" w:rsidRPr="00E92794">
        <w:t xml:space="preserve">when information about the </w:t>
      </w:r>
      <w:r w:rsidR="00E95AF4">
        <w:rPr>
          <w:b/>
        </w:rPr>
        <w:t>creator</w:t>
      </w:r>
      <w:r w:rsidR="00097830">
        <w:t xml:space="preserve"> is available, you'll </w:t>
      </w:r>
      <w:r w:rsidR="008D15D9" w:rsidRPr="00E92794">
        <w:t xml:space="preserve">consider how </w:t>
      </w:r>
      <w:r w:rsidR="00E95AF4">
        <w:t xml:space="preserve">their </w:t>
      </w:r>
      <w:r w:rsidR="008D15D9" w:rsidRPr="00E92794">
        <w:t>identity and presence in the text informs</w:t>
      </w:r>
      <w:r w:rsidR="00E25F4B" w:rsidRPr="00E92794">
        <w:t xml:space="preserve"> what and how it communicates. </w:t>
      </w:r>
      <w:r w:rsidR="006F0726" w:rsidRPr="00E92794">
        <w:t xml:space="preserve"> </w:t>
      </w:r>
    </w:p>
    <w:p w14:paraId="6E0999E4" w14:textId="77777777" w:rsidR="006F0726" w:rsidRPr="00101920" w:rsidRDefault="006F0726" w:rsidP="003829F1">
      <w:pPr>
        <w:pStyle w:val="FYEText0"/>
        <w:jc w:val="center"/>
      </w:pPr>
      <w:r w:rsidRPr="00C348CF">
        <w:rPr>
          <w:b/>
        </w:rPr>
        <w:lastRenderedPageBreak/>
        <w:t>•  •  •  •  •</w:t>
      </w:r>
    </w:p>
    <w:p w14:paraId="0161C3A2" w14:textId="77777777" w:rsidR="00632353" w:rsidRPr="0043365F" w:rsidRDefault="00E71E29" w:rsidP="003829F1">
      <w:pPr>
        <w:pStyle w:val="FYEText0"/>
      </w:pPr>
      <w:r w:rsidRPr="0043365F">
        <w:rPr>
          <w:b/>
        </w:rPr>
        <w:t xml:space="preserve">Unit </w:t>
      </w:r>
      <w:r w:rsidR="006F0726" w:rsidRPr="0043365F">
        <w:rPr>
          <w:b/>
        </w:rPr>
        <w:t xml:space="preserve">Keywords: </w:t>
      </w:r>
      <w:r w:rsidR="006F0726" w:rsidRPr="0043365F">
        <w:t xml:space="preserve">academic literacies, </w:t>
      </w:r>
      <w:r w:rsidR="00632353" w:rsidRPr="0043365F">
        <w:t>rhetorical analysis, nonwritten text, writing, alphanumeric linear notation, creative research, data, primary sources, secondary sources, critical reading, critical watching, critical listening, purpose, audience, context,</w:t>
      </w:r>
      <w:r w:rsidR="0043365F" w:rsidRPr="0043365F">
        <w:t xml:space="preserve"> problem or exigence,</w:t>
      </w:r>
      <w:r w:rsidR="00632353" w:rsidRPr="0043365F">
        <w:t xml:space="preserve"> organization, appeals (ethos, logos, pathos), </w:t>
      </w:r>
      <w:r w:rsidR="00FF29C6">
        <w:t>artist</w:t>
      </w:r>
      <w:r w:rsidR="00632353" w:rsidRPr="0043365F">
        <w:t xml:space="preserve"> </w:t>
      </w:r>
    </w:p>
    <w:p w14:paraId="1E9ABE73" w14:textId="77777777" w:rsidR="00AF51C9" w:rsidRPr="00AF51C9" w:rsidRDefault="00AF51C9" w:rsidP="00AF51C9">
      <w:pPr>
        <w:spacing w:before="120" w:after="120"/>
        <w:jc w:val="center"/>
        <w:rPr>
          <w:rFonts w:ascii="Calibri" w:hAnsi="Calibri"/>
          <w:b/>
          <w:sz w:val="20"/>
        </w:rPr>
      </w:pPr>
      <w:r w:rsidRPr="00C348CF">
        <w:rPr>
          <w:rFonts w:ascii="Calibri" w:hAnsi="Calibri"/>
          <w:b/>
          <w:sz w:val="20"/>
        </w:rPr>
        <w:t>•  •  •  •  •</w:t>
      </w:r>
    </w:p>
    <w:p w14:paraId="3188F5C8" w14:textId="77777777" w:rsidR="006F0726" w:rsidRPr="00C348CF" w:rsidRDefault="006F0726" w:rsidP="00A27081">
      <w:pPr>
        <w:pStyle w:val="FYEHeader0"/>
      </w:pPr>
      <w:r w:rsidRPr="00C348CF">
        <w:t>Expectations, Assignments, and Evaluation</w:t>
      </w:r>
    </w:p>
    <w:p w14:paraId="6E49BAE1" w14:textId="0DF4B6A8" w:rsidR="006F0726" w:rsidRPr="00EB54A4" w:rsidRDefault="006F0726" w:rsidP="00A27081">
      <w:pPr>
        <w:pStyle w:val="FYEText0"/>
      </w:pPr>
      <w:r w:rsidRPr="00EB54A4">
        <w:t xml:space="preserve">Remember, class readings are available via D2L and the </w:t>
      </w:r>
      <w:r w:rsidRPr="00EB54A4">
        <w:rPr>
          <w:i/>
        </w:rPr>
        <w:t>ABGW</w:t>
      </w:r>
      <w:r w:rsidRPr="00EB54A4">
        <w:t xml:space="preserve">. </w:t>
      </w:r>
      <w:r w:rsidR="00C97849" w:rsidRPr="00EB54A4">
        <w:t>As always, y</w:t>
      </w:r>
      <w:r w:rsidRPr="00EB54A4">
        <w:t xml:space="preserve">ou're welcome </w:t>
      </w:r>
      <w:r w:rsidR="00B97F09">
        <w:t>be in touch with</w:t>
      </w:r>
      <w:r w:rsidRPr="00EB54A4">
        <w:t xml:space="preserve"> </w:t>
      </w:r>
      <w:r w:rsidR="00E9607B">
        <w:t xml:space="preserve">me if you have </w:t>
      </w:r>
      <w:r w:rsidRPr="00EB54A4">
        <w:t xml:space="preserve">questions. I read </w:t>
      </w:r>
      <w:r w:rsidR="00AA5C63">
        <w:t xml:space="preserve">and respond to </w:t>
      </w:r>
      <w:r w:rsidRPr="00EB54A4">
        <w:t xml:space="preserve">email during regular work hours. </w:t>
      </w:r>
    </w:p>
    <w:p w14:paraId="1D933B4B" w14:textId="347EC1E4" w:rsidR="006F0726" w:rsidRDefault="00E9607B" w:rsidP="00C24755">
      <w:pPr>
        <w:pStyle w:val="FYEText0"/>
        <w:spacing w:after="60"/>
      </w:pPr>
      <w:r>
        <w:t xml:space="preserve">As for </w:t>
      </w:r>
      <w:r w:rsidR="00551FD7" w:rsidRPr="00EB54A4">
        <w:t>assignments, Unit 2 involves critical engagement with nonwritten texts</w:t>
      </w:r>
      <w:r w:rsidR="006F4B41">
        <w:t xml:space="preserve"> (in our class this means campus spaces)</w:t>
      </w:r>
      <w:r w:rsidR="00551FD7" w:rsidRPr="00EB54A4">
        <w:t xml:space="preserve"> as well as regular </w:t>
      </w:r>
      <w:r w:rsidR="006F0726" w:rsidRPr="00EB54A4">
        <w:t xml:space="preserve">writing assignments, which </w:t>
      </w:r>
      <w:r w:rsidR="00271D9D">
        <w:t>are designed to help you build toward your</w:t>
      </w:r>
      <w:r w:rsidR="006F0726" w:rsidRPr="00EB54A4">
        <w:t xml:space="preserve"> </w:t>
      </w:r>
      <w:r w:rsidR="007E00F8" w:rsidRPr="00EB54A4">
        <w:t>3- to 4</w:t>
      </w:r>
      <w:r w:rsidR="006F0726" w:rsidRPr="00EB54A4">
        <w:t xml:space="preserve">-page rhetorical analysis of a single </w:t>
      </w:r>
      <w:r w:rsidR="00551FD7" w:rsidRPr="00EB54A4">
        <w:t>nonwritten text</w:t>
      </w:r>
      <w:r w:rsidR="00EB54A4">
        <w:t>.</w:t>
      </w:r>
      <w:r w:rsidR="006F0726" w:rsidRPr="00EB54A4">
        <w:t xml:space="preserve"> </w:t>
      </w:r>
      <w:r w:rsidR="00271D9D">
        <w:t>In this unit, the assignment list includes</w:t>
      </w:r>
      <w:r w:rsidR="006F0726" w:rsidRPr="00EB54A4">
        <w:t xml:space="preserve">: </w:t>
      </w:r>
    </w:p>
    <w:p w14:paraId="34567D8B" w14:textId="77777777" w:rsidR="00287587" w:rsidRPr="00EB54A4" w:rsidRDefault="00287587" w:rsidP="00C24755">
      <w:pPr>
        <w:pStyle w:val="FYEText0"/>
        <w:spacing w:after="60"/>
      </w:pPr>
      <w:r>
        <w:t>Minor Assignments</w:t>
      </w:r>
    </w:p>
    <w:p w14:paraId="322F5B57" w14:textId="4046ECA4" w:rsidR="001C63DD" w:rsidRPr="00684C3F" w:rsidRDefault="001C63DD" w:rsidP="00684C3F">
      <w:pPr>
        <w:pStyle w:val="FYEBulletedList0"/>
      </w:pPr>
      <w:r w:rsidRPr="00684C3F">
        <w:rPr>
          <w:b/>
          <w:u w:val="single"/>
        </w:rPr>
        <w:t>P&amp;P 1: Tuning In To Sensory Experience</w:t>
      </w:r>
      <w:r w:rsidRPr="00684C3F">
        <w:rPr>
          <w:b/>
        </w:rPr>
        <w:t xml:space="preserve">: </w:t>
      </w:r>
      <w:r w:rsidR="00220793">
        <w:rPr>
          <w:b/>
        </w:rPr>
        <w:t xml:space="preserve">(5 points) </w:t>
      </w:r>
      <w:r w:rsidRPr="00C06B55">
        <w:t xml:space="preserve">Pay attention to all the </w:t>
      </w:r>
      <w:r>
        <w:t>types of media</w:t>
      </w:r>
      <w:r w:rsidRPr="00C06B55">
        <w:t xml:space="preserve"> you encounter </w:t>
      </w:r>
      <w:r>
        <w:t>in the next day.</w:t>
      </w:r>
      <w:r w:rsidRPr="00C06B55">
        <w:t xml:space="preserve"> This could be anything from advertising in a magazine or on a billboard, </w:t>
      </w:r>
      <w:r w:rsidR="00684C3F">
        <w:t>a song on S</w:t>
      </w:r>
      <w:r>
        <w:t>potify, a chart in a textbook</w:t>
      </w:r>
      <w:r w:rsidR="00684C3F">
        <w:t>, a gif on T</w:t>
      </w:r>
      <w:r>
        <w:t>umblr, or an episode of your favorite show on Netflix</w:t>
      </w:r>
      <w:r w:rsidR="00684C3F">
        <w:t xml:space="preserve">. </w:t>
      </w:r>
      <w:r w:rsidRPr="00C06B55">
        <w:t xml:space="preserve">Choose one of these </w:t>
      </w:r>
      <w:r w:rsidR="00684C3F">
        <w:t xml:space="preserve">media examples. Please include a picture/recording/link to the media as part of your assignment. Write one </w:t>
      </w:r>
      <w:r w:rsidRPr="00C06B55">
        <w:t xml:space="preserve">paragraph attempting to describe the </w:t>
      </w:r>
      <w:r w:rsidR="00684C3F">
        <w:t>media</w:t>
      </w:r>
      <w:r w:rsidRPr="00C06B55">
        <w:t xml:space="preserve"> in as much detail as possible. Then write a</w:t>
      </w:r>
      <w:r>
        <w:t xml:space="preserve"> second</w:t>
      </w:r>
      <w:r w:rsidRPr="00C06B55">
        <w:t xml:space="preserve"> paragraph explaining why this </w:t>
      </w:r>
      <w:r w:rsidR="00684C3F">
        <w:t>media</w:t>
      </w:r>
      <w:r w:rsidRPr="00C06B55">
        <w:t xml:space="preserve">, of all </w:t>
      </w:r>
      <w:r w:rsidR="00684C3F">
        <w:t>the things</w:t>
      </w:r>
      <w:r w:rsidRPr="00C06B55">
        <w:t xml:space="preserve"> you encountered, stood out to you (i.e. why write about this and not one of the many </w:t>
      </w:r>
      <w:r w:rsidR="00684C3F">
        <w:t>other examples</w:t>
      </w:r>
      <w:r w:rsidRPr="00C06B55">
        <w:t xml:space="preserve"> you have seen).</w:t>
      </w:r>
    </w:p>
    <w:p w14:paraId="18E5CF2F" w14:textId="5745E4C5" w:rsidR="00684C3F" w:rsidRPr="00220793" w:rsidRDefault="001C63DD" w:rsidP="00684C3F">
      <w:pPr>
        <w:pStyle w:val="FYEBulletedList0"/>
        <w:rPr>
          <w:b/>
          <w:u w:val="single"/>
        </w:rPr>
      </w:pPr>
      <w:r w:rsidRPr="00684C3F">
        <w:rPr>
          <w:b/>
          <w:u w:val="single"/>
        </w:rPr>
        <w:t>P&amp;P 2: Sensory Inventory</w:t>
      </w:r>
      <w:r w:rsidRPr="00684C3F">
        <w:rPr>
          <w:b/>
        </w:rPr>
        <w:t>:</w:t>
      </w:r>
      <w:r w:rsidR="00684C3F">
        <w:rPr>
          <w:b/>
        </w:rPr>
        <w:t xml:space="preserve"> </w:t>
      </w:r>
      <w:r w:rsidR="00220793">
        <w:rPr>
          <w:b/>
        </w:rPr>
        <w:t xml:space="preserve">(5 points) </w:t>
      </w:r>
      <w:r w:rsidR="00684C3F">
        <w:t xml:space="preserve">Using your notes from our in class activity and “field trip” create a sensory inventory with examples from each of your </w:t>
      </w:r>
      <w:r w:rsidR="00EB4909">
        <w:t>six</w:t>
      </w:r>
      <w:r w:rsidR="00684C3F">
        <w:t xml:space="preserve"> senses (auditory-hearing, visual-seeing, tactile-touching, olfaction-smelling, gustation-tasting, kinesthetic-movement). You may have more than one example for some of the senses depending on what you noticed most. In addition to your list of examples, write one paragraph describing which senses were most important for interacting in the space. Which sense were engaged most frequently or noticeably? What did you first notice? What did you think was most important about the space?</w:t>
      </w:r>
    </w:p>
    <w:p w14:paraId="6E335B04" w14:textId="44EFA595" w:rsidR="00220793" w:rsidRPr="00684C3F" w:rsidRDefault="00220793" w:rsidP="00684C3F">
      <w:pPr>
        <w:pStyle w:val="FYEBulletedList0"/>
        <w:rPr>
          <w:b/>
          <w:u w:val="single"/>
        </w:rPr>
      </w:pPr>
      <w:r>
        <w:rPr>
          <w:b/>
          <w:u w:val="single"/>
        </w:rPr>
        <w:t xml:space="preserve">P&amp;P 3: </w:t>
      </w:r>
      <w:r w:rsidR="007D3985">
        <w:rPr>
          <w:b/>
          <w:u w:val="single"/>
        </w:rPr>
        <w:t xml:space="preserve">Inclusion </w:t>
      </w:r>
      <w:r w:rsidR="00B14B59">
        <w:rPr>
          <w:b/>
          <w:u w:val="single"/>
        </w:rPr>
        <w:t>Analysis:</w:t>
      </w:r>
      <w:r w:rsidR="00B14B59">
        <w:t xml:space="preserve"> </w:t>
      </w:r>
      <w:r w:rsidR="00B14B59">
        <w:rPr>
          <w:b/>
        </w:rPr>
        <w:t xml:space="preserve">(10 points) </w:t>
      </w:r>
      <w:r w:rsidR="00415301">
        <w:t>Revisit</w:t>
      </w:r>
      <w:r w:rsidR="00B14B59">
        <w:t xml:space="preserve"> the space you </w:t>
      </w:r>
      <w:r w:rsidR="00415301">
        <w:t>selected for your proposal.</w:t>
      </w:r>
      <w:r w:rsidR="00B14B59">
        <w:t xml:space="preserve"> Choose two new perspectives, one of someone with a different role </w:t>
      </w:r>
      <w:r w:rsidR="00F74DC8">
        <w:t xml:space="preserve">or identity </w:t>
      </w:r>
      <w:r w:rsidR="00B14B59">
        <w:t>than y</w:t>
      </w:r>
      <w:r w:rsidR="00F74DC8">
        <w:t>ours on campus (faculty member</w:t>
      </w:r>
      <w:r w:rsidR="00B14B59">
        <w:t>, Milwaukee citizen, visiting prospective students,</w:t>
      </w:r>
      <w:r w:rsidR="00F74DC8">
        <w:t xml:space="preserve"> someone of a different sexual orientation, someone of a different race, someone of a different religion,</w:t>
      </w:r>
      <w:r w:rsidR="00B14B59">
        <w:t xml:space="preserve"> etc.) and one from someone with a different ability level than you (someone with a visual or hearing impairment, someone in a wheelchair, someone who needs crutches or a cane, someone with a nervous disorder, etc.). Write one paragraph from each of these perspectives, reanalyzing the space from this new point of view. How does the space change? Does it still function efficiently? What would you be able to do? What would you </w:t>
      </w:r>
      <w:r w:rsidR="00B14B59">
        <w:rPr>
          <w:i/>
        </w:rPr>
        <w:t xml:space="preserve">not </w:t>
      </w:r>
      <w:r w:rsidR="00B14B59">
        <w:t>be able to do? What new things do you notice about the space?</w:t>
      </w:r>
    </w:p>
    <w:p w14:paraId="150D9878" w14:textId="4B5345C8" w:rsidR="006F0726" w:rsidRPr="005A5C74" w:rsidRDefault="00D73AEB" w:rsidP="00A27081">
      <w:pPr>
        <w:pStyle w:val="FYEBulletedList0"/>
        <w:rPr>
          <w:b/>
        </w:rPr>
      </w:pPr>
      <w:r w:rsidRPr="00220793">
        <w:rPr>
          <w:b/>
          <w:u w:val="single"/>
        </w:rPr>
        <w:t>Connect the Dots</w:t>
      </w:r>
      <w:r w:rsidR="006A56AB" w:rsidRPr="00220793">
        <w:rPr>
          <w:b/>
          <w:u w:val="single"/>
        </w:rPr>
        <w:t>*</w:t>
      </w:r>
      <w:r w:rsidRPr="00220793">
        <w:rPr>
          <w:b/>
          <w:u w:val="single"/>
        </w:rPr>
        <w:t>:</w:t>
      </w:r>
      <w:r w:rsidRPr="005A5C74">
        <w:rPr>
          <w:b/>
        </w:rPr>
        <w:t xml:space="preserve"> </w:t>
      </w:r>
      <w:r w:rsidR="007F0245" w:rsidRPr="005A5C74">
        <w:t>P</w:t>
      </w:r>
      <w:r w:rsidRPr="005A5C74">
        <w:t xml:space="preserve">lay an association game </w:t>
      </w:r>
      <w:r w:rsidR="007F0245" w:rsidRPr="005A5C74">
        <w:t>with your nonwritten text and</w:t>
      </w:r>
      <w:r w:rsidRPr="005A5C74">
        <w:t xml:space="preserve"> identify 3-5 academic dis</w:t>
      </w:r>
      <w:r w:rsidR="009C1715" w:rsidRPr="005A5C74">
        <w:t>ciplines</w:t>
      </w:r>
      <w:r w:rsidR="005A5C74" w:rsidRPr="005A5C74">
        <w:t xml:space="preserve"> (similar to college </w:t>
      </w:r>
      <w:r w:rsidR="005A5C74" w:rsidRPr="005A5C74">
        <w:rPr>
          <w:i/>
        </w:rPr>
        <w:t>majors</w:t>
      </w:r>
      <w:r w:rsidR="005A5C74" w:rsidRPr="005A5C74">
        <w:t>)</w:t>
      </w:r>
      <w:r w:rsidR="009C1715" w:rsidRPr="005A5C74">
        <w:t xml:space="preserve"> that would help you</w:t>
      </w:r>
      <w:r w:rsidRPr="005A5C74">
        <w:t xml:space="preserve"> </w:t>
      </w:r>
      <w:r w:rsidR="002B06EB" w:rsidRPr="005A5C74">
        <w:t xml:space="preserve">answer </w:t>
      </w:r>
      <w:r w:rsidR="009A3A3E" w:rsidRPr="005A5C74">
        <w:t xml:space="preserve">different </w:t>
      </w:r>
      <w:r w:rsidR="002B06EB" w:rsidRPr="005A5C74">
        <w:t>questions</w:t>
      </w:r>
      <w:r w:rsidR="009A3A3E" w:rsidRPr="005A5C74">
        <w:t xml:space="preserve"> </w:t>
      </w:r>
      <w:r w:rsidR="00061F9F" w:rsidRPr="005A5C74">
        <w:t xml:space="preserve">of interest to yourself and others </w:t>
      </w:r>
      <w:r w:rsidR="009A3A3E" w:rsidRPr="005A5C74">
        <w:t xml:space="preserve">related to </w:t>
      </w:r>
      <w:r w:rsidR="002B06EB" w:rsidRPr="005A5C74">
        <w:t xml:space="preserve">your nonwritten text. </w:t>
      </w:r>
      <w:r w:rsidR="005A5C74" w:rsidRPr="005A5C74">
        <w:t xml:space="preserve">For example, if you notice that your campus space includes a lot of posters for campus housing, you might ask questions about housing legislation (law), about the psychology of roommates or dorm life (psychology and sociology), or about urban design (architecture). </w:t>
      </w:r>
      <w:r w:rsidR="00C31E30" w:rsidRPr="005A5C74">
        <w:rPr>
          <w:b/>
        </w:rPr>
        <w:t xml:space="preserve">Follow up: </w:t>
      </w:r>
      <w:r w:rsidR="00C31E30" w:rsidRPr="005A5C74">
        <w:t xml:space="preserve">Pick one </w:t>
      </w:r>
      <w:r w:rsidR="005A5C74" w:rsidRPr="005A5C74">
        <w:t xml:space="preserve">discipline, and write one </w:t>
      </w:r>
      <w:r w:rsidR="002B06EB" w:rsidRPr="005A5C74">
        <w:t xml:space="preserve">question and disciplinary direction </w:t>
      </w:r>
      <w:r w:rsidR="00C31E30" w:rsidRPr="005A5C74">
        <w:t>you</w:t>
      </w:r>
      <w:r w:rsidR="00E013F1" w:rsidRPr="005A5C74">
        <w:t xml:space="preserve"> </w:t>
      </w:r>
      <w:r w:rsidR="002B06EB" w:rsidRPr="005A5C74">
        <w:t xml:space="preserve">wish </w:t>
      </w:r>
      <w:r w:rsidR="00F30AE3" w:rsidRPr="005A5C74">
        <w:t xml:space="preserve">to pursue while studying </w:t>
      </w:r>
      <w:r w:rsidR="00E013F1" w:rsidRPr="005A5C74">
        <w:t xml:space="preserve">academic conversations in Unit 3. </w:t>
      </w:r>
      <w:r w:rsidR="00C31E30" w:rsidRPr="005A5C74">
        <w:t xml:space="preserve"> </w:t>
      </w:r>
    </w:p>
    <w:p w14:paraId="459EDDEE" w14:textId="4B2AC414" w:rsidR="006F0726" w:rsidRPr="00F61C5D" w:rsidRDefault="006F0726" w:rsidP="00A27081">
      <w:pPr>
        <w:pStyle w:val="FYEBulletedList0"/>
      </w:pPr>
      <w:r w:rsidRPr="00220793">
        <w:rPr>
          <w:b/>
          <w:u w:val="single"/>
        </w:rPr>
        <w:t>Rhetorical Analysis Proposal</w:t>
      </w:r>
      <w:r w:rsidR="005A5C74" w:rsidRPr="00220793">
        <w:rPr>
          <w:u w:val="single"/>
        </w:rPr>
        <w:t>*:</w:t>
      </w:r>
      <w:r w:rsidR="005A5C74">
        <w:t xml:space="preserve"> Write </w:t>
      </w:r>
      <w:r w:rsidRPr="00F61C5D">
        <w:t xml:space="preserve">1-paragraph assignment in which you identify the </w:t>
      </w:r>
      <w:r w:rsidR="007D3985">
        <w:t>space</w:t>
      </w:r>
      <w:r w:rsidRPr="00F61C5D">
        <w:t xml:space="preserve"> you will u</w:t>
      </w:r>
      <w:r w:rsidR="007F0245">
        <w:t xml:space="preserve">se for the main unit assignment and </w:t>
      </w:r>
      <w:r w:rsidR="00287587">
        <w:t>draft a paragraph introducing the key elements you will discuss and tentative thesis statement for your paper</w:t>
      </w:r>
      <w:r w:rsidR="007F0245">
        <w:t xml:space="preserve">. </w:t>
      </w:r>
      <w:r w:rsidR="00AF56EE">
        <w:t>In addition to your proposal, please include one learning outcome you would like to personally focus on in your Unit 1 paper. You will discuss your progress on this outcome in your unit SLO-J assignment.</w:t>
      </w:r>
    </w:p>
    <w:p w14:paraId="030FCD5A" w14:textId="44167CB7" w:rsidR="00287587" w:rsidRDefault="006F0726" w:rsidP="00AF56EE">
      <w:pPr>
        <w:pStyle w:val="FYEBulletedList0"/>
      </w:pPr>
      <w:r w:rsidRPr="00220793">
        <w:rPr>
          <w:b/>
          <w:u w:val="single"/>
        </w:rPr>
        <w:t>Rhetorical Analysis Rough Draft</w:t>
      </w:r>
      <w:r w:rsidR="001C63DD" w:rsidRPr="00220793">
        <w:rPr>
          <w:u w:val="single"/>
        </w:rPr>
        <w:t>*:</w:t>
      </w:r>
      <w:r w:rsidR="001C63DD">
        <w:t xml:space="preserve"> Write a</w:t>
      </w:r>
      <w:r w:rsidRPr="00F61C5D">
        <w:t xml:space="preserve"> minimum </w:t>
      </w:r>
      <w:r w:rsidR="00287587">
        <w:t>3-page draft</w:t>
      </w:r>
      <w:r w:rsidR="00C31E30">
        <w:t xml:space="preserve"> of your rhetorical analysis, including a revised </w:t>
      </w:r>
      <w:r w:rsidRPr="00F61C5D">
        <w:t xml:space="preserve">thesis paragraph </w:t>
      </w:r>
      <w:r w:rsidR="00C31E30">
        <w:t xml:space="preserve">as well as </w:t>
      </w:r>
      <w:r w:rsidRPr="00F61C5D">
        <w:t xml:space="preserve">concrete examples supported by </w:t>
      </w:r>
      <w:r w:rsidR="00C31E30">
        <w:t>description and analysis</w:t>
      </w:r>
      <w:r w:rsidRPr="00F61C5D">
        <w:t xml:space="preserve">. </w:t>
      </w:r>
      <w:r w:rsidR="00287587" w:rsidRPr="009A0C48">
        <w:t xml:space="preserve">. </w:t>
      </w:r>
      <w:r w:rsidR="00287587">
        <w:t xml:space="preserve">Please also </w:t>
      </w:r>
      <w:r w:rsidR="00287587">
        <w:lastRenderedPageBreak/>
        <w:t xml:space="preserve">include 3 </w:t>
      </w:r>
      <w:r w:rsidR="00287587">
        <w:rPr>
          <w:i/>
        </w:rPr>
        <w:t>concrete</w:t>
      </w:r>
      <w:r w:rsidR="00287587">
        <w:t xml:space="preserve"> questions for your peer readers. You may include these questions at the bottom of your draft, or in the comment section of the </w:t>
      </w:r>
      <w:proofErr w:type="spellStart"/>
      <w:r w:rsidR="00287587">
        <w:t>DropBox</w:t>
      </w:r>
      <w:proofErr w:type="spellEnd"/>
      <w:r w:rsidR="00287587">
        <w:t>.</w:t>
      </w:r>
    </w:p>
    <w:p w14:paraId="2DBB462F" w14:textId="77777777" w:rsidR="00AF56EE" w:rsidRDefault="00AF56EE" w:rsidP="00AF56EE">
      <w:pPr>
        <w:pStyle w:val="FYEBulletedList0"/>
        <w:numPr>
          <w:ilvl w:val="0"/>
          <w:numId w:val="0"/>
        </w:numPr>
        <w:ind w:left="720"/>
      </w:pPr>
    </w:p>
    <w:p w14:paraId="1045964B" w14:textId="77777777" w:rsidR="00287587" w:rsidRPr="00287587" w:rsidRDefault="00287587" w:rsidP="00287587">
      <w:pPr>
        <w:pStyle w:val="FYEBulletedList0"/>
        <w:numPr>
          <w:ilvl w:val="0"/>
          <w:numId w:val="0"/>
        </w:numPr>
      </w:pPr>
      <w:r>
        <w:t>Major Assignments</w:t>
      </w:r>
    </w:p>
    <w:p w14:paraId="58A36F3F" w14:textId="77777777" w:rsidR="006F0726" w:rsidRPr="00DB4170" w:rsidRDefault="006F0726" w:rsidP="00A27081">
      <w:pPr>
        <w:pStyle w:val="FYEBulletedList0"/>
      </w:pPr>
      <w:r w:rsidRPr="00DB4170">
        <w:rPr>
          <w:b/>
        </w:rPr>
        <w:t>Rhetorical Analysis Final Draft:</w:t>
      </w:r>
      <w:r w:rsidRPr="00DB4170">
        <w:t xml:space="preserve"> A revised </w:t>
      </w:r>
      <w:r w:rsidR="007534B4" w:rsidRPr="00DB4170">
        <w:t>3</w:t>
      </w:r>
      <w:r w:rsidRPr="00DB4170">
        <w:t xml:space="preserve">- to </w:t>
      </w:r>
      <w:r w:rsidR="007534B4" w:rsidRPr="00DB4170">
        <w:t>4</w:t>
      </w:r>
      <w:r w:rsidRPr="00DB4170">
        <w:t>-page paper.</w:t>
      </w:r>
    </w:p>
    <w:p w14:paraId="10EFB6FB" w14:textId="77777777" w:rsidR="00287587" w:rsidRPr="009A0C48" w:rsidRDefault="00287587" w:rsidP="00287587">
      <w:pPr>
        <w:pStyle w:val="FYEBulletedList0"/>
        <w:spacing w:after="120"/>
      </w:pPr>
      <w:r w:rsidRPr="009A0C48">
        <w:rPr>
          <w:b/>
          <w:u w:val="single"/>
        </w:rPr>
        <w:t>SLO-J</w:t>
      </w:r>
      <w:r w:rsidRPr="009A0C48">
        <w:t xml:space="preserve">: A </w:t>
      </w:r>
      <w:r>
        <w:t xml:space="preserve">2-page </w:t>
      </w:r>
      <w:r w:rsidRPr="009A0C48">
        <w:t xml:space="preserve">reflection on your learning over the course of this unit, including specific examples of your thinking and your class performance. </w:t>
      </w:r>
    </w:p>
    <w:p w14:paraId="574B6EA9" w14:textId="77777777" w:rsidR="00766C18" w:rsidRDefault="006F0726" w:rsidP="003829F1">
      <w:pPr>
        <w:pStyle w:val="FYEText0"/>
      </w:pPr>
      <w:r w:rsidRPr="00C348CF">
        <w:t xml:space="preserve">Assignments marked with an asterisk (*) are </w:t>
      </w:r>
      <w:r w:rsidR="0024723B">
        <w:t>scaffolding</w:t>
      </w:r>
      <w:r w:rsidRPr="00C348CF">
        <w:t xml:space="preserve"> assignments</w:t>
      </w:r>
      <w:r w:rsidR="007534B4">
        <w:t xml:space="preserve">. </w:t>
      </w:r>
      <w:r w:rsidR="00F45B97">
        <w:t>They</w:t>
      </w:r>
      <w:r w:rsidRPr="00C348CF">
        <w:t xml:space="preserve"> support </w:t>
      </w:r>
      <w:r w:rsidR="00D84DD9">
        <w:t xml:space="preserve">the </w:t>
      </w:r>
      <w:r w:rsidRPr="00C348CF">
        <w:t>major unit assignment</w:t>
      </w:r>
      <w:r w:rsidR="007534B4">
        <w:t xml:space="preserve"> and</w:t>
      </w:r>
      <w:r w:rsidRPr="00C348CF">
        <w:t xml:space="preserve"> must be submitted in sequence</w:t>
      </w:r>
      <w:r w:rsidR="00D84DD9">
        <w:t xml:space="preserve"> and with sufficient time for you to receive and respond to instructor feedback or you cannot receive</w:t>
      </w:r>
      <w:r w:rsidRPr="00C348CF">
        <w:t xml:space="preserve"> credit for the final rhetorical analysis dra</w:t>
      </w:r>
      <w:r w:rsidR="00D84DD9">
        <w:t>ft.</w:t>
      </w:r>
      <w:r w:rsidR="008374B5">
        <w:t xml:space="preserve"> </w:t>
      </w:r>
      <w:r w:rsidR="00A16590">
        <w:t xml:space="preserve">See below for </w:t>
      </w:r>
      <w:r w:rsidR="00850EAB">
        <w:t xml:space="preserve">assignment deadlines. </w:t>
      </w:r>
    </w:p>
    <w:p w14:paraId="03E11B12" w14:textId="77777777" w:rsidR="00AF51C9" w:rsidRPr="002F708A" w:rsidRDefault="00AF51C9" w:rsidP="00271D9D">
      <w:pPr>
        <w:spacing w:after="120"/>
        <w:jc w:val="center"/>
        <w:rPr>
          <w:rFonts w:ascii="Calibri" w:hAnsi="Calibri"/>
          <w:b/>
          <w:sz w:val="20"/>
        </w:rPr>
      </w:pPr>
      <w:r w:rsidRPr="00C348CF">
        <w:rPr>
          <w:rFonts w:ascii="Calibri" w:hAnsi="Calibri"/>
          <w:b/>
          <w:sz w:val="20"/>
        </w:rPr>
        <w:t>•  •  •  •  •</w:t>
      </w:r>
    </w:p>
    <w:p w14:paraId="6DD83490" w14:textId="77777777" w:rsidR="00AF51C9" w:rsidRPr="00C348CF" w:rsidRDefault="00AF51C9" w:rsidP="00A27081">
      <w:pPr>
        <w:pStyle w:val="FYEHeader0"/>
      </w:pPr>
      <w:r w:rsidRPr="00C348CF">
        <w:t>SLOs or Student Learning Outcomes for Unit 1</w:t>
      </w:r>
    </w:p>
    <w:p w14:paraId="1A656CE7" w14:textId="77777777" w:rsidR="00AF51C9" w:rsidRPr="00C348CF" w:rsidRDefault="00AF51C9" w:rsidP="00C24755">
      <w:pPr>
        <w:pStyle w:val="FYEText0"/>
        <w:spacing w:after="60"/>
      </w:pPr>
      <w:r w:rsidRPr="00C348CF">
        <w:t>The SLOs for this unit align with the SLOs for the course as well as SLOs established by the University Core of Common Studies. As you work on critical reading and rhetorical analysis, you should be striving to learn how to do the following activities well and with confidence:</w:t>
      </w:r>
    </w:p>
    <w:p w14:paraId="400FA5AC" w14:textId="77777777" w:rsidR="00AF51C9" w:rsidRPr="000D4200" w:rsidRDefault="000D4200" w:rsidP="00A27081">
      <w:pPr>
        <w:pStyle w:val="FYEBulletedList0"/>
        <w:rPr>
          <w:b/>
        </w:rPr>
      </w:pPr>
      <w:r w:rsidRPr="000D4200">
        <w:rPr>
          <w:b/>
        </w:rPr>
        <w:t>Critically engage scholarly communication by</w:t>
      </w:r>
      <w:r w:rsidR="00AF51C9" w:rsidRPr="000D4200">
        <w:rPr>
          <w:b/>
        </w:rPr>
        <w:t xml:space="preserve"> </w:t>
      </w:r>
      <w:r w:rsidR="00AF51C9" w:rsidRPr="000D4200">
        <w:t xml:space="preserve">identifying and analyzing the main rhetorical features of </w:t>
      </w:r>
      <w:r w:rsidRPr="000D4200">
        <w:t>a nonwritten text;</w:t>
      </w:r>
      <w:r w:rsidR="00AF51C9" w:rsidRPr="000D4200">
        <w:t xml:space="preserve"> </w:t>
      </w:r>
    </w:p>
    <w:p w14:paraId="33538376" w14:textId="77777777" w:rsidR="00AF51C9" w:rsidRPr="000D4200" w:rsidRDefault="00AF51C9" w:rsidP="00A27081">
      <w:pPr>
        <w:pStyle w:val="FYEBulletedList0"/>
      </w:pPr>
      <w:r w:rsidRPr="000D4200">
        <w:rPr>
          <w:b/>
        </w:rPr>
        <w:t xml:space="preserve">Develop writing </w:t>
      </w:r>
      <w:r w:rsidRPr="000D4200">
        <w:t xml:space="preserve">by engaging in overlapping phases of invention, synthesis of ideas and information, and revision undertaken in response to others' feedback and self-critique; </w:t>
      </w:r>
    </w:p>
    <w:p w14:paraId="25E726C0" w14:textId="77777777" w:rsidR="00AF51C9" w:rsidRPr="000D4200" w:rsidRDefault="00AF51C9" w:rsidP="00A27081">
      <w:pPr>
        <w:pStyle w:val="FYEBulletedList0"/>
      </w:pPr>
      <w:r w:rsidRPr="000D4200">
        <w:rPr>
          <w:b/>
        </w:rPr>
        <w:t>Write with ethos</w:t>
      </w:r>
      <w:r w:rsidRPr="000D4200">
        <w:t xml:space="preserve"> by meeting academic basic standards of credibility, consistency, and integrity; </w:t>
      </w:r>
    </w:p>
    <w:p w14:paraId="3796742A" w14:textId="77777777" w:rsidR="00E95AF4" w:rsidRDefault="00AF51C9" w:rsidP="0063086D">
      <w:pPr>
        <w:pStyle w:val="FYEBulletedList0"/>
        <w:spacing w:after="200"/>
      </w:pPr>
      <w:r w:rsidRPr="000D4200">
        <w:rPr>
          <w:b/>
        </w:rPr>
        <w:t>________________</w:t>
      </w:r>
      <w:r w:rsidRPr="000D4200">
        <w:t xml:space="preserve"> (fill in the blank with one of your own learning goals for this course). </w:t>
      </w:r>
    </w:p>
    <w:p w14:paraId="79FDC9F7" w14:textId="7BDBCB29" w:rsidR="00E95AF4" w:rsidRDefault="00E95AF4" w:rsidP="00F74DC8">
      <w:pPr>
        <w:pStyle w:val="FYEBulletedList0"/>
        <w:numPr>
          <w:ilvl w:val="0"/>
          <w:numId w:val="0"/>
        </w:numPr>
        <w:ind w:left="720"/>
        <w:jc w:val="center"/>
      </w:pPr>
      <w:r w:rsidRPr="00C348CF">
        <w:t>•  •  •  •  •</w:t>
      </w:r>
    </w:p>
    <w:p w14:paraId="212FD036" w14:textId="77777777" w:rsidR="00F74DC8" w:rsidRDefault="00F74DC8" w:rsidP="00F74DC8">
      <w:pPr>
        <w:pStyle w:val="FYEBulletedList0"/>
        <w:numPr>
          <w:ilvl w:val="0"/>
          <w:numId w:val="0"/>
        </w:numPr>
        <w:ind w:left="720"/>
        <w:jc w:val="center"/>
      </w:pPr>
    </w:p>
    <w:p w14:paraId="183A0111" w14:textId="16F969EE" w:rsidR="00E95AF4" w:rsidRDefault="00F74DC8" w:rsidP="00E95AF4">
      <w:pPr>
        <w:pStyle w:val="FYEHeader0"/>
      </w:pPr>
      <w:r>
        <w:t xml:space="preserve">Campus Spaces </w:t>
      </w:r>
      <w:r w:rsidR="00E95AF4" w:rsidRPr="00E95AF4">
        <w:t>for Analysis</w:t>
      </w:r>
    </w:p>
    <w:p w14:paraId="36274114" w14:textId="77777777" w:rsidR="00C127E2" w:rsidRDefault="007B55AC" w:rsidP="00E95AF4">
      <w:pPr>
        <w:pStyle w:val="FYEText0"/>
      </w:pPr>
      <w:r>
        <w:t xml:space="preserve">Because of the size of the campus and the various accessibility issues that various campus spaces have (i.e. not all campus members can access all campus spaces), I have listed some potential campus spaces you may choose to write on for your Unit 2 paper. These spaces are all accessible to the larger campus community, have different functions for the community, and offer multiple opportunities to discuss their function and rhetorical construction. </w:t>
      </w:r>
    </w:p>
    <w:p w14:paraId="797A4D83" w14:textId="77777777" w:rsidR="007B55AC" w:rsidRDefault="007B55AC" w:rsidP="007B55AC">
      <w:pPr>
        <w:pStyle w:val="FYEBulletedList0"/>
      </w:pPr>
      <w:r>
        <w:t>Brew Bayou Coffee Shop, Alumni Memorial Union</w:t>
      </w:r>
    </w:p>
    <w:p w14:paraId="6D18CC13" w14:textId="224DF290" w:rsidR="007B55AC" w:rsidRDefault="007B55AC" w:rsidP="007B55AC">
      <w:pPr>
        <w:pStyle w:val="FYEBulletedList0"/>
      </w:pPr>
      <w:r>
        <w:t>Foyer of Raynor Library</w:t>
      </w:r>
    </w:p>
    <w:p w14:paraId="5D98CA38" w14:textId="16D9D734" w:rsidR="007B55AC" w:rsidRDefault="007B55AC" w:rsidP="007B55AC">
      <w:pPr>
        <w:pStyle w:val="FYEBulletedList0"/>
      </w:pPr>
      <w:r>
        <w:t>Entrance to Al McGuire Center, 12</w:t>
      </w:r>
      <w:r w:rsidRPr="007B55AC">
        <w:rPr>
          <w:vertAlign w:val="superscript"/>
        </w:rPr>
        <w:t>th</w:t>
      </w:r>
      <w:r>
        <w:t xml:space="preserve"> and Wells</w:t>
      </w:r>
    </w:p>
    <w:p w14:paraId="1C58D46B" w14:textId="59BEBDE7" w:rsidR="007B55AC" w:rsidRDefault="007B55AC" w:rsidP="007B55AC">
      <w:pPr>
        <w:pStyle w:val="FYEBulletedList0"/>
      </w:pPr>
      <w:r>
        <w:t>Entrance to Gymnasium, ROTC building</w:t>
      </w:r>
    </w:p>
    <w:p w14:paraId="058819DE" w14:textId="02550968" w:rsidR="007B55AC" w:rsidRDefault="007B55AC" w:rsidP="007B55AC">
      <w:pPr>
        <w:pStyle w:val="FYEBulletedList0"/>
      </w:pPr>
      <w:proofErr w:type="spellStart"/>
      <w:r>
        <w:t>Stra</w:t>
      </w:r>
      <w:r w:rsidR="00C127E2">
        <w:t>z</w:t>
      </w:r>
      <w:proofErr w:type="spellEnd"/>
      <w:r w:rsidR="00C127E2">
        <w:t xml:space="preserve"> Hall, downstairs seating area</w:t>
      </w:r>
    </w:p>
    <w:p w14:paraId="2C66E467" w14:textId="4833D7F6" w:rsidR="00C127E2" w:rsidRDefault="00C127E2" w:rsidP="007B55AC">
      <w:pPr>
        <w:pStyle w:val="FYEBulletedList0"/>
      </w:pPr>
      <w:r>
        <w:t>Tory Hill Café, Law School</w:t>
      </w:r>
    </w:p>
    <w:p w14:paraId="41C89CCA" w14:textId="3AD1830B" w:rsidR="00C127E2" w:rsidRDefault="00C127E2" w:rsidP="007B55AC">
      <w:pPr>
        <w:pStyle w:val="FYEBulletedList0"/>
      </w:pPr>
      <w:r>
        <w:t>Entrance to the Haggerty Museum of Art</w:t>
      </w:r>
    </w:p>
    <w:p w14:paraId="07F0C566" w14:textId="6C3362DE" w:rsidR="00C127E2" w:rsidRDefault="00C127E2" w:rsidP="007B55AC">
      <w:pPr>
        <w:pStyle w:val="FYEBulletedList0"/>
      </w:pPr>
      <w:proofErr w:type="spellStart"/>
      <w:r>
        <w:t>Helfaer</w:t>
      </w:r>
      <w:proofErr w:type="spellEnd"/>
      <w:r>
        <w:t xml:space="preserve"> Theater lobby</w:t>
      </w:r>
    </w:p>
    <w:p w14:paraId="0A64CB13" w14:textId="22B6430F" w:rsidR="00C127E2" w:rsidRDefault="003532DD" w:rsidP="007B55AC">
      <w:pPr>
        <w:pStyle w:val="FYEBulletedList0"/>
      </w:pPr>
      <w:r>
        <w:t>Circulation Desk area</w:t>
      </w:r>
      <w:r w:rsidR="00C127E2">
        <w:t xml:space="preserve">, </w:t>
      </w:r>
      <w:r>
        <w:t>entrance to Memorial Library</w:t>
      </w:r>
    </w:p>
    <w:p w14:paraId="459A24C6" w14:textId="3FBE34E5" w:rsidR="00C127E2" w:rsidRDefault="00C127E2" w:rsidP="007B55AC">
      <w:pPr>
        <w:pStyle w:val="FYEBulletedList0"/>
      </w:pPr>
      <w:r>
        <w:t>Lobby of Engineering Hall</w:t>
      </w:r>
    </w:p>
    <w:p w14:paraId="5F178425" w14:textId="652E1EE0" w:rsidR="00C127E2" w:rsidRDefault="00C127E2" w:rsidP="00F74DC8">
      <w:pPr>
        <w:pStyle w:val="FYEBulletedList0"/>
      </w:pPr>
      <w:r>
        <w:t>Marquette Spirit Shop, Alumni Memorial Union</w:t>
      </w:r>
    </w:p>
    <w:p w14:paraId="0760F3F9" w14:textId="62879D7A" w:rsidR="00C127E2" w:rsidRDefault="00C127E2" w:rsidP="007B55AC">
      <w:pPr>
        <w:pStyle w:val="FYEBulletedList0"/>
      </w:pPr>
      <w:r>
        <w:t>The Marquette University Website…Yes, I know that this is not a “space” in the traditional sense. However, digital spaces are increasingly a part of our daily lives and many businesses and educational institutions are moving to digital spaces instead of physical ones. Exploring digital spaces in this unit may be particularly appealing to you if you want to pursue a career in technology or computer science or if you are a commuter who may have a hard time finding time on campus to complete your analysis.</w:t>
      </w:r>
    </w:p>
    <w:p w14:paraId="2407AA53" w14:textId="77777777" w:rsidR="00F74DC8" w:rsidRDefault="00F74DC8" w:rsidP="00F74DC8">
      <w:pPr>
        <w:pStyle w:val="FYEBulletedList0"/>
        <w:numPr>
          <w:ilvl w:val="0"/>
          <w:numId w:val="0"/>
        </w:numPr>
        <w:ind w:left="360"/>
      </w:pPr>
    </w:p>
    <w:p w14:paraId="1E8F8DE6" w14:textId="551E0612" w:rsidR="00C127E2" w:rsidRDefault="00F74DC8" w:rsidP="00F74DC8">
      <w:pPr>
        <w:pStyle w:val="FYEText0"/>
      </w:pPr>
      <w:r>
        <w:t xml:space="preserve">You are not, however, limited to these spaces, but please make sure that your chosen space is accessible to multiple members of the MU community, not just students. This means residence halls are not the best choice, while public buildings like the AMU, the library, or other campus offices are. You may also consider “green space” on campus. For </w:t>
      </w:r>
      <w:r>
        <w:lastRenderedPageBreak/>
        <w:t xml:space="preserve">example, you may choose to write on the open area in front of </w:t>
      </w:r>
      <w:proofErr w:type="spellStart"/>
      <w:r>
        <w:t>LaLumiere</w:t>
      </w:r>
      <w:proofErr w:type="spellEnd"/>
      <w:r>
        <w:t>, the patio outside of the AMU, or even the sidewalk/street areas outside of popular campus buildings like Raynor Library.</w:t>
      </w:r>
    </w:p>
    <w:p w14:paraId="63AD26F7" w14:textId="20DE9448" w:rsidR="00EB07F1" w:rsidRDefault="00EB07F1" w:rsidP="00EB07F1">
      <w:pPr>
        <w:pStyle w:val="FYEText0"/>
      </w:pPr>
      <w:r>
        <w:t>Please note that while you are doing an analysis on campus spaces you also need to be respectful members of the campus community. This is particularly important if you choose to write on smaller offices and locations on campus.</w:t>
      </w:r>
      <w:r w:rsidR="003532DD">
        <w:t xml:space="preserve"> While I encourage you to visit your chosen location and do “field research” for your paper, please make sure you are not disturbing the daily activities of the campus and the offices you are visiting in the process. </w:t>
      </w:r>
    </w:p>
    <w:p w14:paraId="5797AA84" w14:textId="37C4A4D8" w:rsidR="00EB07F1" w:rsidRPr="00E95AF4" w:rsidRDefault="00EB07F1" w:rsidP="00F74DC8">
      <w:pPr>
        <w:pStyle w:val="FYEBulletedList0"/>
        <w:numPr>
          <w:ilvl w:val="0"/>
          <w:numId w:val="0"/>
        </w:numPr>
        <w:ind w:left="720"/>
      </w:pPr>
    </w:p>
    <w:p w14:paraId="699AF4B5" w14:textId="77777777" w:rsidR="006F0726" w:rsidRPr="00FD4C7D" w:rsidRDefault="00A161AB" w:rsidP="005A3B26">
      <w:pPr>
        <w:pStyle w:val="FYEHeader0"/>
      </w:pPr>
      <w:r>
        <w:rPr>
          <w:noProof/>
        </w:rPr>
        <mc:AlternateContent>
          <mc:Choice Requires="wpg">
            <w:drawing>
              <wp:anchor distT="0" distB="0" distL="114300" distR="114300" simplePos="0" relativeHeight="251656704" behindDoc="0" locked="0" layoutInCell="1" allowOverlap="1" wp14:anchorId="0EC3398C">
                <wp:simplePos x="0" y="0"/>
                <wp:positionH relativeFrom="column">
                  <wp:posOffset>11430</wp:posOffset>
                </wp:positionH>
                <wp:positionV relativeFrom="paragraph">
                  <wp:posOffset>0</wp:posOffset>
                </wp:positionV>
                <wp:extent cx="603250" cy="546735"/>
                <wp:effectExtent l="0" t="0" r="0" b="0"/>
                <wp:wrapTight wrapText="bothSides">
                  <wp:wrapPolygon edited="0">
                    <wp:start x="-341" y="-376"/>
                    <wp:lineTo x="-341" y="21224"/>
                    <wp:lineTo x="21941" y="21224"/>
                    <wp:lineTo x="21941" y="-376"/>
                    <wp:lineTo x="-341" y="-376"/>
                  </wp:wrapPolygon>
                </wp:wrapTight>
                <wp:docPr id="1"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546735"/>
                          <a:chOff x="1341" y="1444"/>
                          <a:chExt cx="950" cy="861"/>
                        </a:xfrm>
                      </wpg:grpSpPr>
                      <wps:wsp>
                        <wps:cNvPr id="2" name="Rectangle 34"/>
                        <wps:cNvSpPr>
                          <a:spLocks/>
                        </wps:cNvSpPr>
                        <wps:spPr bwMode="auto">
                          <a:xfrm>
                            <a:off x="1341" y="1444"/>
                            <a:ext cx="950" cy="861"/>
                          </a:xfrm>
                          <a:prstGeom prst="rect">
                            <a:avLst/>
                          </a:prstGeom>
                          <a:solidFill>
                            <a:srgbClr val="17365D"/>
                          </a:solidFill>
                          <a:ln w="19050">
                            <a:solidFill>
                              <a:srgbClr val="17365D"/>
                            </a:solidFill>
                            <a:miter lim="800000"/>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4D2C685B" w14:textId="77777777" w:rsidR="00950268" w:rsidRPr="00064C9E" w:rsidRDefault="00950268" w:rsidP="006F0726"/>
                          </w:txbxContent>
                        </wps:txbx>
                        <wps:bodyPr rot="0" vert="horz" wrap="square" lIns="91440" tIns="91440" rIns="91440" bIns="91440" anchor="t" anchorCtr="0" upright="1">
                          <a:noAutofit/>
                        </wps:bodyPr>
                      </wps:wsp>
                      <wps:wsp>
                        <wps:cNvPr id="3" name="WordArt 35"/>
                        <wps:cNvSpPr txBox="1">
                          <a:spLocks/>
                        </wps:cNvSpPr>
                        <wps:spPr bwMode="auto">
                          <a:xfrm>
                            <a:off x="1424" y="1548"/>
                            <a:ext cx="791" cy="629"/>
                          </a:xfrm>
                          <a:prstGeom prst="rect">
                            <a:avLst/>
                          </a:prstGeom>
                          <a:extLst>
                            <a:ext uri="{91240B29-F687-4F45-9708-019B960494DF}">
                              <a14:hiddenLine xmlns:a14="http://schemas.microsoft.com/office/drawing/2010/main" w="15875">
                                <a:solidFill>
                                  <a:srgbClr val="1F497D"/>
                                </a:solidFill>
                                <a:round/>
                                <a:headEnd/>
                                <a:tailEnd/>
                              </a14:hiddenLine>
                            </a:ext>
                            <a:ext uri="{AF507438-7753-43E0-B8FC-AC1667EBCBE1}">
                              <a14:hiddenEffects xmlns:a14="http://schemas.microsoft.com/office/drawing/2010/main">
                                <a:effectLst/>
                              </a14:hiddenEffects>
                            </a:ext>
                          </a:extLst>
                        </wps:spPr>
                        <wps:txbx>
                          <w:txbxContent>
                            <w:p w14:paraId="60759E7A" w14:textId="77777777" w:rsidR="00A161AB" w:rsidRDefault="00A161AB" w:rsidP="00A161AB">
                              <w:pPr>
                                <w:jc w:val="center"/>
                              </w:pPr>
                              <w:r>
                                <w:rPr>
                                  <w:rFonts w:ascii="Arial Black" w:hAnsi="Arial Black" w:cs="Arial Black"/>
                                  <w:b/>
                                  <w:bCs/>
                                  <w:color w:val="FEC321"/>
                                  <w:sz w:val="32"/>
                                  <w:szCs w:val="32"/>
                                </w:rPr>
                                <w:t>FYE</w:t>
                              </w:r>
                            </w:p>
                          </w:txbxContent>
                        </wps:txbx>
                        <wps:bodyPr wrap="square" lIns="0" tIns="0" rIns="0" bIns="0" numCol="1" fromWordArt="1">
                          <a:prstTxWarp prst="textPlain">
                            <a:avLst>
                              <a:gd name="adj" fmla="val 50000"/>
                            </a:avLst>
                          </a:prstTxWarp>
                          <a:noAutofit/>
                        </wps:bodyPr>
                      </wps:wsp>
                    </wpg:wgp>
                  </a:graphicData>
                </a:graphic>
                <wp14:sizeRelH relativeFrom="page">
                  <wp14:pctWidth>0</wp14:pctWidth>
                </wp14:sizeRelH>
                <wp14:sizeRelV relativeFrom="page">
                  <wp14:pctHeight>0</wp14:pctHeight>
                </wp14:sizeRelV>
              </wp:anchor>
            </w:drawing>
          </mc:Choice>
          <mc:Fallback>
            <w:pict>
              <v:group w14:anchorId="0EC3398C" id="Group 33" o:spid="_x0000_s1029" style="position:absolute;margin-left:.9pt;margin-top:0;width:47.5pt;height:43.05pt;z-index:251656704" coordorigin="1341,1444" coordsize="950,86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">
                <v:rect id="Rectangle 34" o:spid="_x0000_s1030" style="position:absolute;left:1341;top:1444;width:950;height:8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" fillcolor="#17365d" strokecolor="#17365d" strokeweight="1.5pt">
                  <v:shadow opacity="22938f" offset="0"/>
                  <v:path arrowok="t"/>
                  <v:textbox inset=",7.2pt,,7.2pt">
                    <w:txbxContent>
                      <w:p w14:paraId="4D2C685B" w14:textId="77777777" w:rsidR="00950268" w:rsidRPr="00064C9E" w:rsidRDefault="00950268" w:rsidP="006F0726"/>
                    </w:txbxContent>
                  </v:textbox>
                </v:rect>
                <v:shape id="WordArt 35" o:spid="_x0000_s1031" type="#_x0000_t202" style="position:absolute;left:1424;top:1548;width:791;height: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" filled="f" stroked="f" strokecolor="#1f497d" strokeweight="1.25pt">
                  <v:stroke joinstyle="round"/>
                  <v:path arrowok="t"/>
                  <v:textbox inset="0,0,0,0">
                    <w:txbxContent>
                      <w:p w14:paraId="60759E7A" w14:textId="77777777" w:rsidR="00A161AB" w:rsidRDefault="00A161AB" w:rsidP="00A161AB">
                        <w:pPr>
                          <w:jc w:val="center"/>
                        </w:pPr>
                        <w:r>
                          <w:rPr>
                            <w:rFonts w:ascii="Arial Black" w:hAnsi="Arial Black" w:cs="Arial Black"/>
                            <w:b/>
                            <w:bCs/>
                            <w:color w:val="FEC321"/>
                            <w:sz w:val="32"/>
                            <w:szCs w:val="32"/>
                          </w:rPr>
                          <w:t>FYE</w:t>
                        </w:r>
                      </w:p>
                    </w:txbxContent>
                  </v:textbox>
                </v:shape>
                <w10:wrap type="tight"/>
              </v:group>
            </w:pict>
          </mc:Fallback>
        </mc:AlternateContent>
      </w:r>
      <w:r w:rsidR="006F0726" w:rsidRPr="00BC1F99">
        <w:t>ENGL 1001: Academic Literacies</w:t>
      </w:r>
    </w:p>
    <w:p w14:paraId="78AAB531" w14:textId="77777777" w:rsidR="006F0726" w:rsidRPr="00BC1F99" w:rsidRDefault="006F0726" w:rsidP="005A3B26">
      <w:pPr>
        <w:pStyle w:val="FYEHeader0"/>
      </w:pPr>
      <w:r w:rsidRPr="00BC1F99">
        <w:t>Marquette University</w:t>
      </w:r>
    </w:p>
    <w:p w14:paraId="47F61927" w14:textId="77777777" w:rsidR="005A3B26" w:rsidRDefault="006F0726" w:rsidP="005A3B26">
      <w:pPr>
        <w:pStyle w:val="FYEHeader0"/>
      </w:pPr>
      <w:r w:rsidRPr="00BC1F99">
        <w:t>Fall 2016</w:t>
      </w:r>
    </w:p>
    <w:p w14:paraId="472FCCDA" w14:textId="77777777" w:rsidR="006F0726" w:rsidRPr="00BC1F99" w:rsidRDefault="006F0726" w:rsidP="005A3B26">
      <w:pPr>
        <w:pStyle w:val="FYEHeader0"/>
      </w:pPr>
    </w:p>
    <w:p w14:paraId="0FD29F50" w14:textId="77777777" w:rsidR="006F0726" w:rsidRPr="00BC1F99" w:rsidRDefault="00D45E0D" w:rsidP="005A3B26">
      <w:pPr>
        <w:pStyle w:val="FYEHeader0"/>
        <w:spacing w:after="240"/>
        <w:rPr>
          <w:color w:val="17365D"/>
        </w:rPr>
      </w:pPr>
      <w:r>
        <w:t>Unit 2</w:t>
      </w:r>
      <w:r w:rsidR="006F0726" w:rsidRPr="00BC1F99">
        <w:t>: Dev</w:t>
      </w:r>
      <w:r w:rsidR="0063086D">
        <w:t>eloping Academic Literacies, II</w:t>
      </w:r>
      <w:r w:rsidR="006F0726" w:rsidRPr="00BC1F99">
        <w:tab/>
      </w:r>
    </w:p>
    <w:tbl>
      <w:tblPr>
        <w:tblW w:w="9432" w:type="dxa"/>
        <w:tblInd w:w="54" w:type="dxa"/>
        <w:tblBorders>
          <w:top w:val="single" w:sz="2" w:space="0" w:color="auto"/>
          <w:left w:val="single" w:sz="2" w:space="0" w:color="auto"/>
          <w:bottom w:val="single" w:sz="6" w:space="0" w:color="auto"/>
          <w:right w:val="single" w:sz="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650"/>
        <w:gridCol w:w="3292"/>
        <w:gridCol w:w="5490"/>
      </w:tblGrid>
      <w:tr w:rsidR="00663700" w:rsidRPr="00BC1F99" w14:paraId="2F410C8F" w14:textId="77777777">
        <w:trPr>
          <w:cantSplit/>
          <w:trHeight w:val="375"/>
          <w:tblHeader/>
        </w:trPr>
        <w:tc>
          <w:tcPr>
            <w:tcW w:w="650" w:type="dxa"/>
            <w:shd w:val="clear" w:color="1F497D" w:themeColor="text2" w:fill="1F497D" w:themeFill="text2"/>
            <w:tcMar>
              <w:right w:w="72" w:type="dxa"/>
            </w:tcMar>
          </w:tcPr>
          <w:p w14:paraId="1E368AEB" w14:textId="77777777" w:rsidR="00663700" w:rsidRPr="00BC1F99" w:rsidRDefault="00663700" w:rsidP="00663700">
            <w:pPr>
              <w:spacing w:before="120" w:after="0"/>
              <w:jc w:val="center"/>
              <w:rPr>
                <w:rFonts w:ascii="Calibri" w:hAnsi="Calibri"/>
                <w:b/>
                <w:color w:val="FFFFFF"/>
                <w:sz w:val="20"/>
              </w:rPr>
            </w:pPr>
            <w:r w:rsidRPr="00BC1F99">
              <w:rPr>
                <w:rFonts w:ascii="Calibri" w:hAnsi="Calibri"/>
                <w:b/>
                <w:color w:val="FFFFFF"/>
                <w:sz w:val="20"/>
              </w:rPr>
              <w:t>Date</w:t>
            </w:r>
          </w:p>
        </w:tc>
        <w:tc>
          <w:tcPr>
            <w:tcW w:w="3292" w:type="dxa"/>
            <w:shd w:val="clear" w:color="1F497D" w:themeColor="text2" w:fill="1F497D" w:themeFill="text2"/>
            <w:tcMar>
              <w:right w:w="72" w:type="dxa"/>
            </w:tcMar>
            <w:vAlign w:val="center"/>
          </w:tcPr>
          <w:p w14:paraId="2D7C1E75" w14:textId="77777777" w:rsidR="00663700" w:rsidRPr="00B63D81" w:rsidRDefault="00663700" w:rsidP="00B63D81">
            <w:pPr>
              <w:pStyle w:val="TableHeading"/>
              <w:ind w:left="144" w:right="0"/>
              <w:rPr>
                <w:rFonts w:ascii="Calibri" w:hAnsi="Calibri" w:cs="Times New Roman"/>
                <w:iCs/>
                <w:color w:val="FFFFFF"/>
                <w:sz w:val="20"/>
                <w:szCs w:val="22"/>
              </w:rPr>
            </w:pPr>
            <w:r>
              <w:rPr>
                <w:rFonts w:ascii="Calibri" w:hAnsi="Calibri" w:cs="Times New Roman"/>
                <w:iCs/>
                <w:color w:val="FFFFFF"/>
                <w:sz w:val="20"/>
                <w:szCs w:val="22"/>
              </w:rPr>
              <w:t>Topic</w:t>
            </w:r>
          </w:p>
        </w:tc>
        <w:tc>
          <w:tcPr>
            <w:tcW w:w="5490" w:type="dxa"/>
            <w:shd w:val="clear" w:color="1F497D" w:themeColor="text2" w:fill="1F497D" w:themeFill="text2"/>
            <w:tcMar>
              <w:top w:w="43" w:type="dxa"/>
              <w:left w:w="14" w:type="dxa"/>
              <w:bottom w:w="72" w:type="dxa"/>
              <w:right w:w="72" w:type="dxa"/>
            </w:tcMar>
            <w:vAlign w:val="center"/>
          </w:tcPr>
          <w:p w14:paraId="0DA9341E" w14:textId="77777777" w:rsidR="00663700" w:rsidRPr="00BC1F99" w:rsidRDefault="00663700" w:rsidP="00663700">
            <w:pPr>
              <w:pStyle w:val="TableHeading"/>
              <w:ind w:left="144" w:right="0"/>
              <w:rPr>
                <w:rFonts w:ascii="Calibri" w:hAnsi="Calibri"/>
                <w:color w:val="FFFFFF"/>
                <w:sz w:val="20"/>
              </w:rPr>
            </w:pPr>
            <w:r w:rsidRPr="00BC1F99">
              <w:rPr>
                <w:rFonts w:ascii="Calibri" w:hAnsi="Calibri" w:cs="Times New Roman"/>
                <w:color w:val="FFFFFF"/>
                <w:sz w:val="20"/>
                <w:szCs w:val="22"/>
              </w:rPr>
              <w:t>Assignments Due</w:t>
            </w:r>
          </w:p>
        </w:tc>
      </w:tr>
      <w:tr w:rsidR="00287587" w:rsidRPr="00BC1F99" w14:paraId="210BCE93" w14:textId="77777777" w:rsidTr="008E56F4">
        <w:trPr>
          <w:cantSplit/>
          <w:trHeight w:val="329"/>
        </w:trPr>
        <w:tc>
          <w:tcPr>
            <w:tcW w:w="9432" w:type="dxa"/>
            <w:gridSpan w:val="3"/>
            <w:shd w:val="clear" w:color="auto" w:fill="FFFFFF"/>
            <w:tcMar>
              <w:right w:w="72" w:type="dxa"/>
            </w:tcMar>
          </w:tcPr>
          <w:p w14:paraId="6D8BA37C" w14:textId="77777777" w:rsidR="00287587" w:rsidRDefault="00287587" w:rsidP="00287587">
            <w:pPr>
              <w:autoSpaceDE w:val="0"/>
              <w:snapToGrid w:val="0"/>
              <w:spacing w:before="60" w:after="120"/>
              <w:ind w:left="144"/>
              <w:jc w:val="center"/>
              <w:rPr>
                <w:rFonts w:ascii="Calibri" w:hAnsi="Calibri"/>
                <w:b/>
                <w:sz w:val="20"/>
              </w:rPr>
            </w:pPr>
            <w:r w:rsidRPr="009A0C48">
              <w:rPr>
                <w:rFonts w:ascii="Calibri" w:hAnsi="Calibri"/>
                <w:b/>
                <w:sz w:val="20"/>
              </w:rPr>
              <w:t>Week 4 (September 19</w:t>
            </w:r>
            <w:r>
              <w:rPr>
                <w:rFonts w:ascii="Calibri" w:hAnsi="Calibri"/>
                <w:b/>
                <w:sz w:val="20"/>
              </w:rPr>
              <w:t>-September 21</w:t>
            </w:r>
            <w:r w:rsidRPr="009A0C48">
              <w:rPr>
                <w:rFonts w:ascii="Calibri" w:hAnsi="Calibri"/>
                <w:b/>
                <w:sz w:val="20"/>
              </w:rPr>
              <w:t>)</w:t>
            </w:r>
          </w:p>
        </w:tc>
      </w:tr>
      <w:tr w:rsidR="00B67DA4" w:rsidRPr="00BC1F99" w14:paraId="046DB4F8" w14:textId="77777777" w:rsidTr="008050BC">
        <w:trPr>
          <w:cantSplit/>
          <w:trHeight w:val="1256"/>
        </w:trPr>
        <w:tc>
          <w:tcPr>
            <w:tcW w:w="650" w:type="dxa"/>
            <w:shd w:val="clear" w:color="auto" w:fill="FFFFFF"/>
            <w:tcMar>
              <w:right w:w="72" w:type="dxa"/>
            </w:tcMar>
            <w:vAlign w:val="center"/>
          </w:tcPr>
          <w:p w14:paraId="5D00A110" w14:textId="77777777" w:rsidR="00B67DA4" w:rsidRPr="007F7C24" w:rsidRDefault="00287587" w:rsidP="008050BC">
            <w:pPr>
              <w:spacing w:after="0"/>
              <w:jc w:val="center"/>
              <w:rPr>
                <w:rFonts w:ascii="Calibri" w:hAnsi="Calibri"/>
                <w:b/>
                <w:sz w:val="20"/>
              </w:rPr>
            </w:pPr>
            <w:r>
              <w:rPr>
                <w:rFonts w:ascii="Calibri" w:hAnsi="Calibri"/>
                <w:b/>
                <w:sz w:val="20"/>
              </w:rPr>
              <w:t>M</w:t>
            </w:r>
          </w:p>
        </w:tc>
        <w:tc>
          <w:tcPr>
            <w:tcW w:w="3292" w:type="dxa"/>
            <w:shd w:val="clear" w:color="auto" w:fill="FFFFFF"/>
            <w:tcMar>
              <w:right w:w="72" w:type="dxa"/>
            </w:tcMar>
          </w:tcPr>
          <w:p w14:paraId="7C2FBD79" w14:textId="77777777" w:rsidR="00B67DA4" w:rsidRPr="002C78EC" w:rsidRDefault="00B67DA4" w:rsidP="00834BA3">
            <w:pPr>
              <w:spacing w:before="120" w:after="0"/>
              <w:ind w:left="144"/>
              <w:jc w:val="center"/>
              <w:rPr>
                <w:rFonts w:ascii="Calibri" w:hAnsi="Calibri"/>
                <w:sz w:val="20"/>
              </w:rPr>
            </w:pPr>
            <w:r w:rsidRPr="002C78EC">
              <w:rPr>
                <w:rFonts w:ascii="Calibri" w:hAnsi="Calibri"/>
                <w:b/>
                <w:sz w:val="20"/>
              </w:rPr>
              <w:t xml:space="preserve">Intro to Unit 2 </w:t>
            </w:r>
          </w:p>
          <w:p w14:paraId="63088050" w14:textId="77777777" w:rsidR="00663EF8" w:rsidRPr="002C78EC" w:rsidRDefault="00B67DA4" w:rsidP="003829F1">
            <w:pPr>
              <w:spacing w:before="120" w:after="0"/>
              <w:ind w:left="144"/>
              <w:jc w:val="center"/>
              <w:rPr>
                <w:rFonts w:ascii="Calibri" w:hAnsi="Calibri"/>
                <w:sz w:val="20"/>
              </w:rPr>
            </w:pPr>
            <w:r w:rsidRPr="002C78EC">
              <w:rPr>
                <w:rFonts w:ascii="Calibri" w:hAnsi="Calibri"/>
                <w:sz w:val="20"/>
              </w:rPr>
              <w:t>How can rhetorical analysis help us understand nonwritten texts?</w:t>
            </w:r>
          </w:p>
          <w:p w14:paraId="4E84C2EB" w14:textId="31726F0D" w:rsidR="00B67DA4" w:rsidRPr="004B3B9F" w:rsidRDefault="00663EF8" w:rsidP="004B3B9F">
            <w:pPr>
              <w:spacing w:before="120" w:after="120"/>
              <w:ind w:left="144"/>
              <w:jc w:val="center"/>
              <w:rPr>
                <w:rFonts w:ascii="Calibri" w:hAnsi="Calibri"/>
                <w:sz w:val="20"/>
              </w:rPr>
            </w:pPr>
            <w:r w:rsidRPr="002C78EC">
              <w:rPr>
                <w:rFonts w:ascii="Calibri" w:hAnsi="Calibri"/>
                <w:b/>
                <w:sz w:val="20"/>
              </w:rPr>
              <w:t xml:space="preserve">"Reading" </w:t>
            </w:r>
            <w:r w:rsidR="004B3B9F">
              <w:rPr>
                <w:rFonts w:ascii="Calibri" w:hAnsi="Calibri"/>
                <w:b/>
                <w:sz w:val="20"/>
              </w:rPr>
              <w:t>the Nonwritten</w:t>
            </w:r>
            <w:r w:rsidRPr="002C78EC">
              <w:rPr>
                <w:rFonts w:ascii="Calibri" w:hAnsi="Calibri"/>
                <w:b/>
                <w:sz w:val="20"/>
              </w:rPr>
              <w:t xml:space="preserve"> as Text</w:t>
            </w:r>
          </w:p>
        </w:tc>
        <w:tc>
          <w:tcPr>
            <w:tcW w:w="5490" w:type="dxa"/>
            <w:shd w:val="clear" w:color="auto" w:fill="FFFFFF"/>
            <w:tcMar>
              <w:top w:w="43" w:type="dxa"/>
              <w:left w:w="14" w:type="dxa"/>
              <w:bottom w:w="72" w:type="dxa"/>
              <w:right w:w="72" w:type="dxa"/>
            </w:tcMar>
          </w:tcPr>
          <w:p w14:paraId="7C4A1D91" w14:textId="77777777" w:rsidR="00B67DA4" w:rsidRDefault="00B67DA4" w:rsidP="00B67DA4">
            <w:pPr>
              <w:autoSpaceDE w:val="0"/>
              <w:snapToGrid w:val="0"/>
              <w:spacing w:before="60" w:after="120"/>
              <w:ind w:left="144"/>
              <w:rPr>
                <w:rFonts w:ascii="Calibri" w:hAnsi="Calibri"/>
                <w:sz w:val="20"/>
              </w:rPr>
            </w:pPr>
            <w:r>
              <w:rPr>
                <w:rFonts w:ascii="Calibri" w:hAnsi="Calibri"/>
                <w:b/>
                <w:sz w:val="20"/>
              </w:rPr>
              <w:t>Writing</w:t>
            </w:r>
            <w:r>
              <w:rPr>
                <w:rFonts w:ascii="Calibri" w:hAnsi="Calibri"/>
                <w:sz w:val="20"/>
              </w:rPr>
              <w:t>: Unit 1 Final Draft &amp; SLO</w:t>
            </w:r>
          </w:p>
          <w:p w14:paraId="425D303F" w14:textId="77777777" w:rsidR="00684C3F" w:rsidRDefault="00684C3F" w:rsidP="00B67DA4">
            <w:pPr>
              <w:autoSpaceDE w:val="0"/>
              <w:snapToGrid w:val="0"/>
              <w:spacing w:before="60" w:after="120"/>
              <w:ind w:left="144"/>
              <w:rPr>
                <w:rFonts w:ascii="Calibri" w:hAnsi="Calibri"/>
                <w:sz w:val="20"/>
              </w:rPr>
            </w:pPr>
          </w:p>
          <w:p w14:paraId="563683DE" w14:textId="7E775F93" w:rsidR="00684C3F" w:rsidRPr="00B43C6C" w:rsidRDefault="00684C3F" w:rsidP="00684C3F">
            <w:pPr>
              <w:autoSpaceDE w:val="0"/>
              <w:snapToGrid w:val="0"/>
              <w:spacing w:before="60" w:after="120"/>
              <w:rPr>
                <w:rFonts w:ascii="Calibri" w:hAnsi="Calibri"/>
                <w:sz w:val="20"/>
              </w:rPr>
            </w:pPr>
          </w:p>
        </w:tc>
      </w:tr>
      <w:tr w:rsidR="00B67DA4" w:rsidRPr="00BC1F99" w14:paraId="01EBC551" w14:textId="77777777" w:rsidTr="008050BC">
        <w:trPr>
          <w:cantSplit/>
        </w:trPr>
        <w:tc>
          <w:tcPr>
            <w:tcW w:w="650" w:type="dxa"/>
            <w:shd w:val="clear" w:color="auto" w:fill="FFFFFF"/>
            <w:tcMar>
              <w:right w:w="72" w:type="dxa"/>
            </w:tcMar>
            <w:vAlign w:val="center"/>
          </w:tcPr>
          <w:p w14:paraId="7FC42EFC" w14:textId="77777777" w:rsidR="00B67DA4" w:rsidRPr="007F7C24" w:rsidRDefault="00287587" w:rsidP="008050BC">
            <w:pPr>
              <w:spacing w:after="0"/>
              <w:jc w:val="center"/>
              <w:rPr>
                <w:rFonts w:ascii="Calibri" w:hAnsi="Calibri"/>
                <w:b/>
                <w:sz w:val="20"/>
              </w:rPr>
            </w:pPr>
            <w:r>
              <w:rPr>
                <w:rFonts w:ascii="Calibri" w:hAnsi="Calibri"/>
                <w:b/>
                <w:sz w:val="20"/>
              </w:rPr>
              <w:t>W</w:t>
            </w:r>
          </w:p>
        </w:tc>
        <w:tc>
          <w:tcPr>
            <w:tcW w:w="3292" w:type="dxa"/>
            <w:shd w:val="clear" w:color="auto" w:fill="FFFFFF"/>
            <w:tcMar>
              <w:right w:w="72" w:type="dxa"/>
            </w:tcMar>
          </w:tcPr>
          <w:p w14:paraId="662E6529" w14:textId="77777777" w:rsidR="00B67DA4" w:rsidRDefault="002C78EC" w:rsidP="004B3B9F">
            <w:pPr>
              <w:spacing w:before="120" w:after="120"/>
              <w:ind w:left="144"/>
              <w:jc w:val="center"/>
              <w:rPr>
                <w:rFonts w:ascii="Calibri" w:hAnsi="Calibri"/>
                <w:b/>
                <w:sz w:val="20"/>
              </w:rPr>
            </w:pPr>
            <w:r>
              <w:rPr>
                <w:rFonts w:ascii="Calibri" w:hAnsi="Calibri"/>
                <w:b/>
                <w:sz w:val="20"/>
              </w:rPr>
              <w:t>Exploring Accessibility, Usability, and Inclusivity</w:t>
            </w:r>
          </w:p>
          <w:p w14:paraId="7D0C3DC5" w14:textId="3D44449B" w:rsidR="005F4373" w:rsidRPr="004B3B9F" w:rsidRDefault="005F4373" w:rsidP="005F4373">
            <w:pPr>
              <w:spacing w:before="120" w:after="120"/>
              <w:ind w:left="144"/>
              <w:jc w:val="center"/>
              <w:rPr>
                <w:rFonts w:ascii="Calibri" w:hAnsi="Calibri"/>
                <w:sz w:val="20"/>
              </w:rPr>
            </w:pPr>
            <w:r>
              <w:rPr>
                <w:rFonts w:ascii="Calibri" w:hAnsi="Calibri"/>
                <w:sz w:val="20"/>
              </w:rPr>
              <w:t>Who are spaces designed for? How are they meant to be used?</w:t>
            </w:r>
          </w:p>
        </w:tc>
        <w:tc>
          <w:tcPr>
            <w:tcW w:w="5490" w:type="dxa"/>
            <w:shd w:val="clear" w:color="auto" w:fill="FFFFFF"/>
            <w:tcMar>
              <w:top w:w="43" w:type="dxa"/>
              <w:left w:w="14" w:type="dxa"/>
              <w:bottom w:w="72" w:type="dxa"/>
              <w:right w:w="72" w:type="dxa"/>
            </w:tcMar>
          </w:tcPr>
          <w:p w14:paraId="0B91CFCA" w14:textId="5ED92BA6" w:rsidR="00684C3F" w:rsidRDefault="00684C3F" w:rsidP="00684C3F">
            <w:pPr>
              <w:autoSpaceDE w:val="0"/>
              <w:snapToGrid w:val="0"/>
              <w:spacing w:before="60" w:after="120"/>
              <w:ind w:left="144"/>
              <w:rPr>
                <w:rFonts w:ascii="Calibri" w:hAnsi="Calibri"/>
                <w:sz w:val="20"/>
              </w:rPr>
            </w:pPr>
            <w:r>
              <w:rPr>
                <w:rFonts w:ascii="Calibri" w:hAnsi="Calibri"/>
                <w:b/>
                <w:sz w:val="20"/>
              </w:rPr>
              <w:t>Writing</w:t>
            </w:r>
            <w:r>
              <w:rPr>
                <w:rFonts w:ascii="Calibri" w:hAnsi="Calibri"/>
                <w:sz w:val="20"/>
              </w:rPr>
              <w:t>: P&amp;P 1: Tuning In To Sensory Experience</w:t>
            </w:r>
          </w:p>
          <w:p w14:paraId="34DDFF04" w14:textId="4E42FD46" w:rsidR="00B67DA4" w:rsidRDefault="00085FEA" w:rsidP="00663700">
            <w:pPr>
              <w:snapToGrid w:val="0"/>
              <w:spacing w:before="60" w:after="0"/>
              <w:ind w:left="144"/>
              <w:rPr>
                <w:rFonts w:ascii="Calibri" w:hAnsi="Calibri"/>
                <w:sz w:val="20"/>
              </w:rPr>
            </w:pPr>
            <w:r>
              <w:rPr>
                <w:rFonts w:ascii="Calibri" w:hAnsi="Calibri"/>
                <w:b/>
                <w:sz w:val="20"/>
              </w:rPr>
              <w:t xml:space="preserve">Reading: </w:t>
            </w:r>
            <w:r>
              <w:rPr>
                <w:rFonts w:ascii="Calibri" w:hAnsi="Calibri"/>
                <w:sz w:val="20"/>
              </w:rPr>
              <w:t>“The Pr</w:t>
            </w:r>
            <w:r w:rsidR="00F30546">
              <w:rPr>
                <w:rFonts w:ascii="Calibri" w:hAnsi="Calibri"/>
                <w:sz w:val="20"/>
              </w:rPr>
              <w:t>inciples of Universal Design” (</w:t>
            </w:r>
            <w:r>
              <w:rPr>
                <w:rFonts w:ascii="Calibri" w:hAnsi="Calibri"/>
                <w:sz w:val="20"/>
              </w:rPr>
              <w:t>on D2L)</w:t>
            </w:r>
          </w:p>
          <w:p w14:paraId="59ED7310" w14:textId="6F1A71E5" w:rsidR="00085FEA" w:rsidRDefault="00085FEA" w:rsidP="00663700">
            <w:pPr>
              <w:snapToGrid w:val="0"/>
              <w:spacing w:before="60" w:after="0"/>
              <w:ind w:left="144"/>
              <w:rPr>
                <w:rFonts w:ascii="Calibri" w:hAnsi="Calibri"/>
                <w:sz w:val="20"/>
              </w:rPr>
            </w:pPr>
            <w:r>
              <w:rPr>
                <w:rFonts w:ascii="Calibri" w:hAnsi="Calibri"/>
                <w:b/>
                <w:sz w:val="20"/>
              </w:rPr>
              <w:t xml:space="preserve">Reading: </w:t>
            </w:r>
            <w:r>
              <w:rPr>
                <w:rFonts w:ascii="Calibri" w:hAnsi="Calibri"/>
                <w:sz w:val="20"/>
              </w:rPr>
              <w:t>“What is Universal Design: Benefits and Drivers” (on D2L)</w:t>
            </w:r>
          </w:p>
          <w:p w14:paraId="59AAA0E8" w14:textId="019F5E33" w:rsidR="00085FEA" w:rsidRPr="00085FEA" w:rsidRDefault="00085FEA" w:rsidP="00663700">
            <w:pPr>
              <w:snapToGrid w:val="0"/>
              <w:spacing w:before="60" w:after="0"/>
              <w:ind w:left="144"/>
              <w:rPr>
                <w:rFonts w:ascii="Calibri" w:hAnsi="Calibri"/>
                <w:b/>
                <w:sz w:val="20"/>
              </w:rPr>
            </w:pPr>
          </w:p>
        </w:tc>
      </w:tr>
      <w:tr w:rsidR="00287587" w:rsidRPr="00BC1F99" w14:paraId="31D26BB9" w14:textId="77777777" w:rsidTr="00287587">
        <w:trPr>
          <w:cantSplit/>
          <w:trHeight w:val="408"/>
        </w:trPr>
        <w:tc>
          <w:tcPr>
            <w:tcW w:w="9432" w:type="dxa"/>
            <w:gridSpan w:val="3"/>
            <w:shd w:val="clear" w:color="auto" w:fill="FFFFFF"/>
            <w:tcMar>
              <w:right w:w="72" w:type="dxa"/>
            </w:tcMar>
          </w:tcPr>
          <w:p w14:paraId="4CFD7085" w14:textId="77777777" w:rsidR="00287587" w:rsidRPr="00BC1F99" w:rsidRDefault="00287587" w:rsidP="00287587">
            <w:pPr>
              <w:snapToGrid w:val="0"/>
              <w:spacing w:before="60" w:after="0"/>
              <w:ind w:left="144"/>
              <w:jc w:val="center"/>
              <w:rPr>
                <w:rFonts w:ascii="Calibri" w:hAnsi="Calibri"/>
                <w:b/>
                <w:sz w:val="20"/>
                <w:szCs w:val="22"/>
              </w:rPr>
            </w:pPr>
            <w:r>
              <w:rPr>
                <w:rFonts w:ascii="Calibri" w:hAnsi="Calibri"/>
                <w:b/>
                <w:sz w:val="20"/>
              </w:rPr>
              <w:t>Week 5 (September 26-September 28</w:t>
            </w:r>
            <w:r w:rsidRPr="009A0C48">
              <w:rPr>
                <w:rFonts w:ascii="Calibri" w:hAnsi="Calibri"/>
                <w:b/>
                <w:sz w:val="20"/>
              </w:rPr>
              <w:t>)</w:t>
            </w:r>
          </w:p>
        </w:tc>
      </w:tr>
      <w:tr w:rsidR="00B67DA4" w:rsidRPr="00BC1F99" w14:paraId="618F8745" w14:textId="77777777" w:rsidTr="008050BC">
        <w:trPr>
          <w:cantSplit/>
          <w:trHeight w:val="779"/>
        </w:trPr>
        <w:tc>
          <w:tcPr>
            <w:tcW w:w="650" w:type="dxa"/>
            <w:shd w:val="clear" w:color="auto" w:fill="FFFFFF"/>
            <w:tcMar>
              <w:right w:w="72" w:type="dxa"/>
            </w:tcMar>
            <w:vAlign w:val="center"/>
          </w:tcPr>
          <w:p w14:paraId="466C3ABA" w14:textId="277CC8C7" w:rsidR="00B67DA4" w:rsidRPr="007F7C24" w:rsidRDefault="008E56F4" w:rsidP="008050BC">
            <w:pPr>
              <w:spacing w:after="0"/>
              <w:jc w:val="center"/>
              <w:rPr>
                <w:rFonts w:ascii="Calibri" w:hAnsi="Calibri"/>
                <w:b/>
                <w:sz w:val="20"/>
              </w:rPr>
            </w:pPr>
            <w:r>
              <w:rPr>
                <w:rFonts w:ascii="Calibri" w:hAnsi="Calibri"/>
                <w:b/>
                <w:sz w:val="20"/>
              </w:rPr>
              <w:t>M</w:t>
            </w:r>
          </w:p>
        </w:tc>
        <w:tc>
          <w:tcPr>
            <w:tcW w:w="3292" w:type="dxa"/>
            <w:shd w:val="clear" w:color="auto" w:fill="FFFFFF"/>
            <w:tcMar>
              <w:right w:w="72" w:type="dxa"/>
            </w:tcMar>
          </w:tcPr>
          <w:p w14:paraId="7492EB64" w14:textId="001BA640" w:rsidR="00F657A5" w:rsidRPr="00220793" w:rsidRDefault="00F657A5" w:rsidP="00834BA3">
            <w:pPr>
              <w:snapToGrid w:val="0"/>
              <w:spacing w:before="120" w:after="0"/>
              <w:ind w:left="144"/>
              <w:jc w:val="center"/>
              <w:rPr>
                <w:rFonts w:ascii="Calibri" w:hAnsi="Calibri"/>
                <w:b/>
                <w:sz w:val="20"/>
                <w:szCs w:val="22"/>
              </w:rPr>
            </w:pPr>
            <w:r w:rsidRPr="00220793">
              <w:rPr>
                <w:rFonts w:ascii="Calibri" w:hAnsi="Calibri"/>
                <w:b/>
                <w:sz w:val="20"/>
                <w:szCs w:val="22"/>
              </w:rPr>
              <w:t>Class Field Trip</w:t>
            </w:r>
          </w:p>
          <w:p w14:paraId="4115CF4E" w14:textId="435D4713" w:rsidR="00B67DA4" w:rsidRPr="00220793" w:rsidRDefault="00B67DA4" w:rsidP="00834BA3">
            <w:pPr>
              <w:snapToGrid w:val="0"/>
              <w:spacing w:before="120" w:after="0"/>
              <w:ind w:left="144"/>
              <w:jc w:val="center"/>
              <w:rPr>
                <w:rFonts w:ascii="Calibri" w:hAnsi="Calibri"/>
                <w:b/>
                <w:sz w:val="20"/>
              </w:rPr>
            </w:pPr>
            <w:r w:rsidRPr="00220793">
              <w:rPr>
                <w:rFonts w:ascii="Calibri" w:hAnsi="Calibri"/>
                <w:b/>
                <w:sz w:val="20"/>
              </w:rPr>
              <w:t>Critical "Reading" as Describing</w:t>
            </w:r>
          </w:p>
          <w:p w14:paraId="7CBEC617" w14:textId="44E179BC" w:rsidR="008050BC" w:rsidRPr="00220793" w:rsidRDefault="00B67DA4" w:rsidP="00220793">
            <w:pPr>
              <w:snapToGrid w:val="0"/>
              <w:spacing w:before="60" w:after="0"/>
              <w:ind w:left="144"/>
              <w:jc w:val="center"/>
              <w:rPr>
                <w:rFonts w:ascii="Calibri" w:hAnsi="Calibri"/>
                <w:sz w:val="20"/>
              </w:rPr>
            </w:pPr>
            <w:r w:rsidRPr="00220793">
              <w:rPr>
                <w:rFonts w:ascii="Calibri" w:hAnsi="Calibri"/>
                <w:sz w:val="20"/>
              </w:rPr>
              <w:t xml:space="preserve">How do we describe nonwritten texts to others? </w:t>
            </w:r>
          </w:p>
        </w:tc>
        <w:tc>
          <w:tcPr>
            <w:tcW w:w="5490" w:type="dxa"/>
            <w:shd w:val="clear" w:color="auto" w:fill="FFFFFF"/>
            <w:tcMar>
              <w:top w:w="43" w:type="dxa"/>
              <w:left w:w="14" w:type="dxa"/>
              <w:bottom w:w="72" w:type="dxa"/>
              <w:right w:w="72" w:type="dxa"/>
            </w:tcMar>
          </w:tcPr>
          <w:p w14:paraId="366839D6" w14:textId="520ADCA1" w:rsidR="00950268" w:rsidRPr="00950268" w:rsidRDefault="00950268" w:rsidP="00950268">
            <w:pPr>
              <w:snapToGrid w:val="0"/>
              <w:spacing w:before="60" w:after="0"/>
              <w:ind w:left="144"/>
              <w:rPr>
                <w:rFonts w:ascii="Calibri" w:hAnsi="Calibri"/>
                <w:sz w:val="20"/>
              </w:rPr>
            </w:pPr>
            <w:r>
              <w:rPr>
                <w:rFonts w:ascii="Calibri" w:hAnsi="Calibri"/>
                <w:b/>
                <w:sz w:val="20"/>
              </w:rPr>
              <w:t>Reading:</w:t>
            </w:r>
            <w:r>
              <w:rPr>
                <w:rFonts w:ascii="Calibri" w:hAnsi="Calibri"/>
                <w:sz w:val="20"/>
              </w:rPr>
              <w:t xml:space="preserve"> </w:t>
            </w:r>
            <w:r w:rsidRPr="00950268">
              <w:rPr>
                <w:rFonts w:ascii="Calibri" w:hAnsi="Calibri"/>
                <w:i/>
                <w:sz w:val="20"/>
              </w:rPr>
              <w:t>ABGW</w:t>
            </w:r>
            <w:r>
              <w:rPr>
                <w:rFonts w:ascii="Calibri" w:hAnsi="Calibri"/>
                <w:sz w:val="20"/>
              </w:rPr>
              <w:t xml:space="preserve"> Ch. 3 (57-65)</w:t>
            </w:r>
          </w:p>
          <w:p w14:paraId="3DC249A1" w14:textId="7C3B0E50" w:rsidR="00B67DA4" w:rsidRPr="00887489" w:rsidRDefault="00950268" w:rsidP="004B3B9F">
            <w:pPr>
              <w:snapToGrid w:val="0"/>
              <w:spacing w:before="120"/>
              <w:ind w:left="147"/>
              <w:rPr>
                <w:rFonts w:ascii="Calibri" w:hAnsi="Calibri"/>
                <w:sz w:val="20"/>
                <w:szCs w:val="22"/>
              </w:rPr>
            </w:pPr>
            <w:r>
              <w:rPr>
                <w:rFonts w:ascii="Calibri" w:hAnsi="Calibri"/>
                <w:b/>
                <w:sz w:val="20"/>
                <w:szCs w:val="22"/>
              </w:rPr>
              <w:t xml:space="preserve">Reading: </w:t>
            </w:r>
            <w:r w:rsidR="00887489">
              <w:rPr>
                <w:rFonts w:ascii="Calibri" w:hAnsi="Calibri"/>
                <w:sz w:val="20"/>
                <w:szCs w:val="22"/>
              </w:rPr>
              <w:t>“The Language of Multimodal Texts” (on D2L)</w:t>
            </w:r>
          </w:p>
        </w:tc>
      </w:tr>
      <w:tr w:rsidR="008050BC" w:rsidRPr="00BC1F99" w14:paraId="6A2639DA" w14:textId="70BCDFA3" w:rsidTr="008050BC">
        <w:trPr>
          <w:cantSplit/>
          <w:trHeight w:val="437"/>
        </w:trPr>
        <w:tc>
          <w:tcPr>
            <w:tcW w:w="650" w:type="dxa"/>
            <w:shd w:val="clear" w:color="auto" w:fill="FFFFFF"/>
            <w:tcMar>
              <w:right w:w="72" w:type="dxa"/>
            </w:tcMar>
            <w:vAlign w:val="center"/>
          </w:tcPr>
          <w:p w14:paraId="2D54623D" w14:textId="6908650D" w:rsidR="008050BC" w:rsidRPr="007F7C24" w:rsidRDefault="008050BC" w:rsidP="008050BC">
            <w:pPr>
              <w:spacing w:after="0"/>
              <w:jc w:val="center"/>
              <w:rPr>
                <w:rFonts w:ascii="Calibri" w:hAnsi="Calibri"/>
                <w:b/>
                <w:sz w:val="20"/>
              </w:rPr>
            </w:pPr>
            <w:r>
              <w:rPr>
                <w:rFonts w:ascii="Calibri" w:hAnsi="Calibri"/>
                <w:b/>
                <w:sz w:val="20"/>
              </w:rPr>
              <w:t>W</w:t>
            </w:r>
          </w:p>
        </w:tc>
        <w:tc>
          <w:tcPr>
            <w:tcW w:w="3291" w:type="dxa"/>
            <w:tcBorders>
              <w:right w:val="single" w:sz="4" w:space="0" w:color="auto"/>
            </w:tcBorders>
            <w:shd w:val="clear" w:color="auto" w:fill="FFFFFF"/>
            <w:tcMar>
              <w:right w:w="72" w:type="dxa"/>
            </w:tcMar>
            <w:vAlign w:val="center"/>
          </w:tcPr>
          <w:p w14:paraId="29B8FF08" w14:textId="3C93985D" w:rsidR="008050BC" w:rsidRDefault="008050BC" w:rsidP="008050BC">
            <w:pPr>
              <w:snapToGrid w:val="0"/>
              <w:spacing w:before="120" w:after="0"/>
              <w:jc w:val="center"/>
              <w:rPr>
                <w:rFonts w:ascii="Calibri" w:hAnsi="Calibri"/>
                <w:b/>
                <w:sz w:val="20"/>
              </w:rPr>
            </w:pPr>
            <w:r>
              <w:rPr>
                <w:rFonts w:ascii="Calibri" w:hAnsi="Calibri"/>
                <w:b/>
                <w:sz w:val="20"/>
              </w:rPr>
              <w:t xml:space="preserve">Reading </w:t>
            </w:r>
            <w:r w:rsidR="00085FEA">
              <w:rPr>
                <w:rFonts w:ascii="Calibri" w:hAnsi="Calibri"/>
                <w:b/>
                <w:sz w:val="20"/>
              </w:rPr>
              <w:t>Texts</w:t>
            </w:r>
            <w:r>
              <w:rPr>
                <w:rFonts w:ascii="Calibri" w:hAnsi="Calibri"/>
                <w:b/>
                <w:sz w:val="20"/>
              </w:rPr>
              <w:t xml:space="preserve"> As Variably Inclusive</w:t>
            </w:r>
          </w:p>
          <w:p w14:paraId="35CF3B64" w14:textId="5AF01E65" w:rsidR="008050BC" w:rsidRPr="008050BC" w:rsidRDefault="00220793" w:rsidP="00085FEA">
            <w:pPr>
              <w:snapToGrid w:val="0"/>
              <w:spacing w:before="120" w:after="0"/>
              <w:jc w:val="center"/>
              <w:rPr>
                <w:rFonts w:ascii="Calibri" w:hAnsi="Calibri"/>
                <w:b/>
                <w:sz w:val="20"/>
              </w:rPr>
            </w:pPr>
            <w:r w:rsidRPr="00220793">
              <w:rPr>
                <w:rFonts w:ascii="Calibri" w:hAnsi="Calibri"/>
                <w:sz w:val="20"/>
              </w:rPr>
              <w:t xml:space="preserve">How do </w:t>
            </w:r>
            <w:r>
              <w:rPr>
                <w:rFonts w:ascii="Calibri" w:hAnsi="Calibri"/>
                <w:sz w:val="20"/>
              </w:rPr>
              <w:t xml:space="preserve">different people interact with </w:t>
            </w:r>
            <w:r w:rsidR="00085FEA">
              <w:rPr>
                <w:rFonts w:ascii="Calibri" w:hAnsi="Calibri"/>
                <w:sz w:val="20"/>
              </w:rPr>
              <w:t>texts</w:t>
            </w:r>
            <w:r>
              <w:rPr>
                <w:rFonts w:ascii="Calibri" w:hAnsi="Calibri"/>
                <w:sz w:val="20"/>
              </w:rPr>
              <w:t xml:space="preserve"> differently?</w:t>
            </w:r>
          </w:p>
        </w:tc>
        <w:tc>
          <w:tcPr>
            <w:tcW w:w="5491" w:type="dxa"/>
            <w:tcBorders>
              <w:left w:val="single" w:sz="4" w:space="0" w:color="auto"/>
            </w:tcBorders>
            <w:shd w:val="clear" w:color="auto" w:fill="FFFFFF"/>
            <w:vAlign w:val="center"/>
          </w:tcPr>
          <w:p w14:paraId="6D19FEA6" w14:textId="73491075" w:rsidR="00AF56EE" w:rsidRPr="00AF56EE" w:rsidRDefault="00AF56EE" w:rsidP="00684C3F">
            <w:pPr>
              <w:snapToGrid w:val="0"/>
              <w:spacing w:before="120"/>
              <w:ind w:left="147"/>
              <w:rPr>
                <w:rFonts w:ascii="Calibri" w:hAnsi="Calibri"/>
                <w:sz w:val="20"/>
                <w:szCs w:val="22"/>
              </w:rPr>
            </w:pPr>
            <w:r>
              <w:rPr>
                <w:rFonts w:ascii="Calibri" w:hAnsi="Calibri"/>
                <w:b/>
                <w:sz w:val="20"/>
                <w:szCs w:val="22"/>
              </w:rPr>
              <w:t xml:space="preserve">Listen and Read: </w:t>
            </w:r>
            <w:r>
              <w:rPr>
                <w:rFonts w:ascii="Calibri" w:hAnsi="Calibri"/>
                <w:sz w:val="20"/>
                <w:szCs w:val="22"/>
              </w:rPr>
              <w:t>“Unpleasant Design &amp; Hostile Urban Architecture” (podcast linked D2L)</w:t>
            </w:r>
          </w:p>
          <w:p w14:paraId="472D8B17" w14:textId="0BCEA5BD" w:rsidR="00684C3F" w:rsidRDefault="00F657A5" w:rsidP="00684C3F">
            <w:pPr>
              <w:snapToGrid w:val="0"/>
              <w:spacing w:before="120"/>
              <w:ind w:left="147"/>
              <w:rPr>
                <w:rFonts w:ascii="Calibri" w:hAnsi="Calibri"/>
                <w:b/>
                <w:sz w:val="20"/>
                <w:szCs w:val="22"/>
              </w:rPr>
            </w:pPr>
            <w:r>
              <w:rPr>
                <w:rFonts w:ascii="Calibri" w:hAnsi="Calibri"/>
                <w:b/>
                <w:sz w:val="20"/>
                <w:szCs w:val="22"/>
              </w:rPr>
              <w:t xml:space="preserve">Writing: </w:t>
            </w:r>
            <w:r w:rsidRPr="00F657A5">
              <w:rPr>
                <w:rFonts w:ascii="Calibri" w:eastAsia="Times New Roman" w:hAnsi="Calibri"/>
                <w:color w:val="000000"/>
                <w:sz w:val="20"/>
                <w:szCs w:val="22"/>
              </w:rPr>
              <w:t>P&amp;P 2: Sensory Inventory</w:t>
            </w:r>
          </w:p>
          <w:p w14:paraId="18DC749E" w14:textId="0A873A49" w:rsidR="008050BC" w:rsidRPr="004B3B9F" w:rsidRDefault="004B3B9F" w:rsidP="004B3B9F">
            <w:pPr>
              <w:snapToGrid w:val="0"/>
              <w:spacing w:before="120"/>
              <w:ind w:left="147"/>
              <w:rPr>
                <w:rFonts w:ascii="Calibri" w:hAnsi="Calibri"/>
                <w:b/>
                <w:sz w:val="20"/>
                <w:highlight w:val="yellow"/>
              </w:rPr>
            </w:pPr>
            <w:r w:rsidRPr="007F7C24">
              <w:rPr>
                <w:rFonts w:ascii="Calibri" w:hAnsi="Calibri"/>
                <w:b/>
                <w:sz w:val="20"/>
                <w:szCs w:val="22"/>
              </w:rPr>
              <w:t>Writing</w:t>
            </w:r>
            <w:r>
              <w:rPr>
                <w:rFonts w:ascii="Calibri" w:hAnsi="Calibri"/>
                <w:sz w:val="20"/>
                <w:szCs w:val="22"/>
              </w:rPr>
              <w:t xml:space="preserve">: </w:t>
            </w:r>
            <w:r w:rsidRPr="008E56F4">
              <w:rPr>
                <w:rFonts w:ascii="Calibri" w:eastAsia="Times New Roman" w:hAnsi="Calibri"/>
                <w:color w:val="000000"/>
                <w:sz w:val="20"/>
                <w:szCs w:val="22"/>
              </w:rPr>
              <w:t>Rhetorical Analysis Proposal*</w:t>
            </w:r>
          </w:p>
        </w:tc>
      </w:tr>
      <w:tr w:rsidR="00287587" w:rsidRPr="00BC1F99" w14:paraId="557E2525" w14:textId="77777777" w:rsidTr="00287587">
        <w:trPr>
          <w:cantSplit/>
          <w:trHeight w:val="444"/>
        </w:trPr>
        <w:tc>
          <w:tcPr>
            <w:tcW w:w="9432" w:type="dxa"/>
            <w:gridSpan w:val="3"/>
            <w:shd w:val="clear" w:color="auto" w:fill="FFFFFF"/>
            <w:tcMar>
              <w:right w:w="72" w:type="dxa"/>
            </w:tcMar>
          </w:tcPr>
          <w:p w14:paraId="578647D2" w14:textId="77777777" w:rsidR="00287587" w:rsidRPr="007F7C24" w:rsidRDefault="00287587" w:rsidP="00287587">
            <w:pPr>
              <w:snapToGrid w:val="0"/>
              <w:spacing w:before="60" w:after="0"/>
              <w:ind w:left="144"/>
              <w:jc w:val="center"/>
              <w:rPr>
                <w:rFonts w:ascii="Calibri" w:hAnsi="Calibri"/>
                <w:b/>
                <w:sz w:val="20"/>
                <w:szCs w:val="22"/>
              </w:rPr>
            </w:pPr>
            <w:r>
              <w:rPr>
                <w:rFonts w:ascii="Calibri" w:hAnsi="Calibri"/>
                <w:b/>
                <w:sz w:val="20"/>
              </w:rPr>
              <w:t>Week 6</w:t>
            </w:r>
            <w:r w:rsidRPr="009A0C48">
              <w:rPr>
                <w:rFonts w:ascii="Calibri" w:hAnsi="Calibri"/>
                <w:b/>
                <w:sz w:val="20"/>
              </w:rPr>
              <w:t xml:space="preserve"> (</w:t>
            </w:r>
            <w:r>
              <w:rPr>
                <w:rFonts w:ascii="Calibri" w:hAnsi="Calibri"/>
                <w:b/>
                <w:sz w:val="20"/>
              </w:rPr>
              <w:t>October 3-October 5</w:t>
            </w:r>
            <w:r w:rsidRPr="009A0C48">
              <w:rPr>
                <w:rFonts w:ascii="Calibri" w:hAnsi="Calibri"/>
                <w:b/>
                <w:sz w:val="20"/>
              </w:rPr>
              <w:t>)</w:t>
            </w:r>
          </w:p>
        </w:tc>
      </w:tr>
      <w:tr w:rsidR="00B67DA4" w:rsidRPr="00BC1F99" w14:paraId="5CA5C0BC" w14:textId="77777777" w:rsidTr="00887489">
        <w:trPr>
          <w:cantSplit/>
          <w:trHeight w:val="1598"/>
        </w:trPr>
        <w:tc>
          <w:tcPr>
            <w:tcW w:w="650" w:type="dxa"/>
            <w:shd w:val="clear" w:color="auto" w:fill="FFFFFF"/>
            <w:tcMar>
              <w:right w:w="72" w:type="dxa"/>
            </w:tcMar>
            <w:vAlign w:val="center"/>
          </w:tcPr>
          <w:p w14:paraId="09680B17" w14:textId="26C45026" w:rsidR="00B67DA4" w:rsidRPr="007F7C24" w:rsidRDefault="008E56F4" w:rsidP="008050BC">
            <w:pPr>
              <w:spacing w:after="0"/>
              <w:jc w:val="center"/>
              <w:rPr>
                <w:rFonts w:ascii="Calibri" w:hAnsi="Calibri"/>
                <w:b/>
                <w:sz w:val="20"/>
              </w:rPr>
            </w:pPr>
            <w:r>
              <w:rPr>
                <w:rFonts w:ascii="Calibri" w:hAnsi="Calibri"/>
                <w:b/>
                <w:sz w:val="20"/>
              </w:rPr>
              <w:lastRenderedPageBreak/>
              <w:t>M</w:t>
            </w:r>
          </w:p>
        </w:tc>
        <w:tc>
          <w:tcPr>
            <w:tcW w:w="3292" w:type="dxa"/>
            <w:shd w:val="clear" w:color="auto" w:fill="FFFFFF"/>
            <w:tcMar>
              <w:right w:w="72" w:type="dxa"/>
            </w:tcMar>
          </w:tcPr>
          <w:p w14:paraId="57C2A93C" w14:textId="104DEC9C" w:rsidR="004B3B9F" w:rsidRDefault="004B3B9F" w:rsidP="004B3B9F">
            <w:pPr>
              <w:snapToGrid w:val="0"/>
              <w:spacing w:before="120" w:after="0"/>
              <w:jc w:val="center"/>
              <w:rPr>
                <w:rFonts w:ascii="Calibri" w:hAnsi="Calibri"/>
                <w:b/>
                <w:sz w:val="20"/>
              </w:rPr>
            </w:pPr>
            <w:r>
              <w:rPr>
                <w:rFonts w:ascii="Calibri" w:hAnsi="Calibri"/>
                <w:b/>
                <w:sz w:val="20"/>
              </w:rPr>
              <w:t>Modeling Unit 2, Rhetorical Analysis of Space</w:t>
            </w:r>
          </w:p>
          <w:p w14:paraId="649F359B" w14:textId="77777777" w:rsidR="00B67DA4" w:rsidRDefault="004B3B9F" w:rsidP="004B3B9F">
            <w:pPr>
              <w:snapToGrid w:val="0"/>
              <w:spacing w:before="60" w:after="0"/>
              <w:ind w:left="144"/>
              <w:jc w:val="center"/>
              <w:rPr>
                <w:rFonts w:ascii="Calibri" w:hAnsi="Calibri"/>
                <w:sz w:val="20"/>
              </w:rPr>
            </w:pPr>
            <w:r>
              <w:rPr>
                <w:rFonts w:ascii="Calibri" w:hAnsi="Calibri"/>
                <w:sz w:val="20"/>
              </w:rPr>
              <w:t>How do we move from observations to argument?</w:t>
            </w:r>
          </w:p>
          <w:p w14:paraId="3BDC621F" w14:textId="2FDDD30F" w:rsidR="00415301" w:rsidRPr="007F7C24" w:rsidRDefault="00415301" w:rsidP="00415301">
            <w:pPr>
              <w:snapToGrid w:val="0"/>
              <w:spacing w:before="120"/>
              <w:jc w:val="center"/>
              <w:rPr>
                <w:rFonts w:ascii="Calibri" w:hAnsi="Calibri"/>
                <w:sz w:val="20"/>
              </w:rPr>
            </w:pPr>
            <w:r>
              <w:rPr>
                <w:rFonts w:ascii="Calibri" w:hAnsi="Calibri"/>
                <w:b/>
                <w:sz w:val="20"/>
              </w:rPr>
              <w:t>Unit Questionnaire</w:t>
            </w:r>
          </w:p>
        </w:tc>
        <w:tc>
          <w:tcPr>
            <w:tcW w:w="5490" w:type="dxa"/>
            <w:shd w:val="clear" w:color="auto" w:fill="FFFFFF"/>
            <w:tcMar>
              <w:top w:w="43" w:type="dxa"/>
              <w:left w:w="14" w:type="dxa"/>
              <w:bottom w:w="72" w:type="dxa"/>
              <w:right w:w="72" w:type="dxa"/>
            </w:tcMar>
          </w:tcPr>
          <w:p w14:paraId="03BC5E0C" w14:textId="14218CF7" w:rsidR="00440D3B" w:rsidRPr="00887489" w:rsidRDefault="00887489" w:rsidP="00887489">
            <w:pPr>
              <w:snapToGrid w:val="0"/>
              <w:spacing w:before="60" w:after="0"/>
              <w:ind w:left="144"/>
              <w:rPr>
                <w:rFonts w:ascii="Calibri" w:hAnsi="Calibri"/>
                <w:sz w:val="20"/>
              </w:rPr>
            </w:pPr>
            <w:r>
              <w:rPr>
                <w:rFonts w:ascii="Calibri" w:hAnsi="Calibri"/>
                <w:b/>
                <w:sz w:val="20"/>
              </w:rPr>
              <w:t>Reading:</w:t>
            </w:r>
            <w:r>
              <w:rPr>
                <w:rFonts w:ascii="Calibri" w:hAnsi="Calibri"/>
                <w:sz w:val="20"/>
              </w:rPr>
              <w:t xml:space="preserve"> </w:t>
            </w:r>
            <w:r w:rsidRPr="00950268">
              <w:rPr>
                <w:rFonts w:ascii="Calibri" w:hAnsi="Calibri"/>
                <w:i/>
                <w:sz w:val="20"/>
              </w:rPr>
              <w:t>ABGW</w:t>
            </w:r>
            <w:r>
              <w:rPr>
                <w:rFonts w:ascii="Calibri" w:hAnsi="Calibri"/>
                <w:sz w:val="20"/>
              </w:rPr>
              <w:t xml:space="preserve"> Ch. 17 (445-449)</w:t>
            </w:r>
          </w:p>
          <w:p w14:paraId="4881910E" w14:textId="4A71CA9A" w:rsidR="00C51493" w:rsidRDefault="00C51493" w:rsidP="0006054A">
            <w:pPr>
              <w:snapToGrid w:val="0"/>
              <w:spacing w:before="60" w:after="0"/>
              <w:ind w:left="144"/>
              <w:rPr>
                <w:rFonts w:ascii="Calibri" w:hAnsi="Calibri"/>
                <w:b/>
                <w:sz w:val="20"/>
                <w:szCs w:val="22"/>
              </w:rPr>
            </w:pPr>
            <w:r>
              <w:rPr>
                <w:rFonts w:ascii="Calibri" w:hAnsi="Calibri"/>
                <w:b/>
                <w:sz w:val="20"/>
                <w:szCs w:val="22"/>
              </w:rPr>
              <w:t xml:space="preserve">Reading: </w:t>
            </w:r>
            <w:r>
              <w:rPr>
                <w:rFonts w:ascii="Calibri" w:hAnsi="Calibri"/>
                <w:sz w:val="20"/>
                <w:szCs w:val="22"/>
              </w:rPr>
              <w:t>“Reading Texts as Signs” (on D2L)</w:t>
            </w:r>
          </w:p>
          <w:p w14:paraId="7F08B15E" w14:textId="062D8A99" w:rsidR="005F4373" w:rsidRPr="005F4373" w:rsidRDefault="005F4373" w:rsidP="0006054A">
            <w:pPr>
              <w:snapToGrid w:val="0"/>
              <w:spacing w:before="60" w:after="0"/>
              <w:ind w:left="144"/>
              <w:rPr>
                <w:rFonts w:ascii="Calibri" w:hAnsi="Calibri"/>
                <w:sz w:val="20"/>
                <w:szCs w:val="22"/>
              </w:rPr>
            </w:pPr>
            <w:r>
              <w:rPr>
                <w:rFonts w:ascii="Calibri" w:hAnsi="Calibri"/>
                <w:b/>
                <w:sz w:val="20"/>
                <w:szCs w:val="22"/>
              </w:rPr>
              <w:t xml:space="preserve">Writing: </w:t>
            </w:r>
            <w:r>
              <w:rPr>
                <w:rFonts w:ascii="Calibri" w:hAnsi="Calibri"/>
                <w:sz w:val="20"/>
                <w:szCs w:val="22"/>
              </w:rPr>
              <w:t>P</w:t>
            </w:r>
            <w:r w:rsidR="00415301">
              <w:rPr>
                <w:rFonts w:ascii="Calibri" w:hAnsi="Calibri"/>
                <w:sz w:val="20"/>
                <w:szCs w:val="22"/>
              </w:rPr>
              <w:t>&amp;P3: Inclusion Analysis</w:t>
            </w:r>
          </w:p>
          <w:p w14:paraId="0A6F62A4" w14:textId="6C0D4454" w:rsidR="005A5C74" w:rsidRPr="005A5C74" w:rsidRDefault="005A5C74" w:rsidP="0006054A">
            <w:pPr>
              <w:snapToGrid w:val="0"/>
              <w:spacing w:before="60" w:after="0"/>
              <w:ind w:left="144"/>
              <w:rPr>
                <w:rFonts w:ascii="Calibri" w:hAnsi="Calibri"/>
                <w:sz w:val="20"/>
                <w:szCs w:val="22"/>
              </w:rPr>
            </w:pPr>
            <w:r>
              <w:rPr>
                <w:rFonts w:ascii="Calibri" w:hAnsi="Calibri"/>
                <w:b/>
                <w:sz w:val="20"/>
                <w:szCs w:val="22"/>
              </w:rPr>
              <w:t>Writing:</w:t>
            </w:r>
            <w:r>
              <w:rPr>
                <w:rFonts w:ascii="Calibri" w:hAnsi="Calibri"/>
                <w:sz w:val="20"/>
                <w:szCs w:val="22"/>
              </w:rPr>
              <w:t xml:space="preserve"> Connect the Dots*</w:t>
            </w:r>
          </w:p>
          <w:p w14:paraId="10AD1FB3" w14:textId="0C059B59" w:rsidR="00B67DA4" w:rsidRPr="00D44E94" w:rsidRDefault="00B67DA4" w:rsidP="0006054A">
            <w:pPr>
              <w:snapToGrid w:val="0"/>
              <w:spacing w:before="60" w:after="0"/>
              <w:ind w:left="144"/>
              <w:rPr>
                <w:rFonts w:ascii="Calibri" w:hAnsi="Calibri"/>
                <w:sz w:val="20"/>
                <w:szCs w:val="22"/>
              </w:rPr>
            </w:pPr>
          </w:p>
        </w:tc>
      </w:tr>
      <w:tr w:rsidR="00B67DA4" w:rsidRPr="00BC1F99" w14:paraId="158C1DD1" w14:textId="77777777" w:rsidTr="007619FD">
        <w:trPr>
          <w:cantSplit/>
          <w:trHeight w:val="2273"/>
        </w:trPr>
        <w:tc>
          <w:tcPr>
            <w:tcW w:w="650" w:type="dxa"/>
            <w:shd w:val="clear" w:color="auto" w:fill="FFFFFF"/>
            <w:tcMar>
              <w:right w:w="72" w:type="dxa"/>
            </w:tcMar>
            <w:vAlign w:val="center"/>
          </w:tcPr>
          <w:p w14:paraId="6FD49AF3" w14:textId="40AB5B21" w:rsidR="00B67DA4" w:rsidRPr="007F7C24" w:rsidRDefault="008E56F4" w:rsidP="008050BC">
            <w:pPr>
              <w:spacing w:after="0"/>
              <w:jc w:val="center"/>
              <w:rPr>
                <w:rFonts w:ascii="Calibri" w:hAnsi="Calibri"/>
                <w:b/>
                <w:sz w:val="20"/>
              </w:rPr>
            </w:pPr>
            <w:r>
              <w:rPr>
                <w:rFonts w:ascii="Calibri" w:hAnsi="Calibri"/>
                <w:b/>
                <w:sz w:val="20"/>
              </w:rPr>
              <w:t>W</w:t>
            </w:r>
          </w:p>
        </w:tc>
        <w:tc>
          <w:tcPr>
            <w:tcW w:w="3292" w:type="dxa"/>
            <w:shd w:val="clear" w:color="auto" w:fill="FFFFFF"/>
            <w:tcMar>
              <w:right w:w="72" w:type="dxa"/>
            </w:tcMar>
          </w:tcPr>
          <w:p w14:paraId="309629EA" w14:textId="77777777" w:rsidR="00415301" w:rsidRDefault="00415301" w:rsidP="00415301">
            <w:pPr>
              <w:snapToGrid w:val="0"/>
              <w:spacing w:before="120" w:after="0"/>
              <w:jc w:val="center"/>
              <w:rPr>
                <w:rFonts w:ascii="Calibri" w:hAnsi="Calibri"/>
                <w:b/>
                <w:sz w:val="20"/>
              </w:rPr>
            </w:pPr>
            <w:r>
              <w:rPr>
                <w:rFonts w:ascii="Calibri" w:hAnsi="Calibri"/>
                <w:b/>
                <w:sz w:val="20"/>
              </w:rPr>
              <w:t>Considering the Stakes</w:t>
            </w:r>
          </w:p>
          <w:p w14:paraId="0BD2C762" w14:textId="77777777" w:rsidR="00415301" w:rsidRPr="004B3B9F" w:rsidRDefault="00415301" w:rsidP="00415301">
            <w:pPr>
              <w:snapToGrid w:val="0"/>
              <w:spacing w:before="60" w:after="0"/>
              <w:ind w:left="144"/>
              <w:jc w:val="center"/>
              <w:rPr>
                <w:rFonts w:ascii="Calibri" w:hAnsi="Calibri"/>
                <w:sz w:val="20"/>
              </w:rPr>
            </w:pPr>
            <w:r w:rsidRPr="004B3B9F">
              <w:rPr>
                <w:rFonts w:ascii="Calibri" w:hAnsi="Calibri"/>
                <w:sz w:val="20"/>
              </w:rPr>
              <w:t>Why should we bother looking at space as a text? Who is affected?</w:t>
            </w:r>
          </w:p>
          <w:p w14:paraId="436AAEFC" w14:textId="77777777" w:rsidR="008E56F4" w:rsidRDefault="008E56F4" w:rsidP="008E56F4">
            <w:pPr>
              <w:snapToGrid w:val="0"/>
              <w:spacing w:before="120"/>
              <w:ind w:left="144"/>
              <w:jc w:val="center"/>
              <w:rPr>
                <w:rFonts w:ascii="Calibri" w:hAnsi="Calibri"/>
                <w:sz w:val="20"/>
              </w:rPr>
            </w:pPr>
            <w:r w:rsidRPr="00BC1F99">
              <w:rPr>
                <w:rFonts w:ascii="Calibri" w:hAnsi="Calibri"/>
                <w:b/>
                <w:sz w:val="20"/>
              </w:rPr>
              <w:t xml:space="preserve">Peer </w:t>
            </w:r>
            <w:r>
              <w:rPr>
                <w:rFonts w:ascii="Calibri" w:hAnsi="Calibri"/>
                <w:b/>
                <w:sz w:val="20"/>
              </w:rPr>
              <w:t>Reading</w:t>
            </w:r>
          </w:p>
          <w:p w14:paraId="78DE49EA" w14:textId="6EC7D029" w:rsidR="008E56F4" w:rsidRPr="007F7C24" w:rsidRDefault="008E56F4" w:rsidP="008E56F4">
            <w:pPr>
              <w:snapToGrid w:val="0"/>
              <w:spacing w:before="120"/>
              <w:ind w:left="144"/>
              <w:jc w:val="center"/>
              <w:rPr>
                <w:rFonts w:ascii="Calibri" w:hAnsi="Calibri"/>
                <w:bCs/>
                <w:sz w:val="20"/>
                <w:szCs w:val="22"/>
              </w:rPr>
            </w:pPr>
            <w:r>
              <w:rPr>
                <w:rFonts w:ascii="Calibri" w:hAnsi="Calibri"/>
                <w:sz w:val="20"/>
              </w:rPr>
              <w:t>How can we help each other improve our writing?</w:t>
            </w:r>
          </w:p>
        </w:tc>
        <w:tc>
          <w:tcPr>
            <w:tcW w:w="5490" w:type="dxa"/>
            <w:shd w:val="clear" w:color="auto" w:fill="FFFFFF"/>
            <w:tcMar>
              <w:top w:w="43" w:type="dxa"/>
              <w:left w:w="14" w:type="dxa"/>
              <w:bottom w:w="72" w:type="dxa"/>
              <w:right w:w="72" w:type="dxa"/>
            </w:tcMar>
          </w:tcPr>
          <w:p w14:paraId="6E041BAF" w14:textId="39EB3115" w:rsidR="008E56F4" w:rsidRPr="009A0C48" w:rsidRDefault="008E56F4" w:rsidP="008E56F4">
            <w:pPr>
              <w:autoSpaceDE w:val="0"/>
              <w:snapToGrid w:val="0"/>
              <w:spacing w:before="120" w:after="0"/>
              <w:ind w:left="144"/>
              <w:rPr>
                <w:rFonts w:ascii="Calibri" w:eastAsia="Times New Roman" w:hAnsi="Calibri"/>
                <w:color w:val="000000"/>
                <w:sz w:val="20"/>
                <w:szCs w:val="22"/>
              </w:rPr>
            </w:pPr>
            <w:r w:rsidRPr="009A0C48">
              <w:rPr>
                <w:rFonts w:ascii="Calibri" w:eastAsia="Times New Roman" w:hAnsi="Calibri"/>
                <w:b/>
                <w:color w:val="000000"/>
                <w:sz w:val="20"/>
                <w:szCs w:val="22"/>
              </w:rPr>
              <w:t xml:space="preserve">Writing: </w:t>
            </w:r>
            <w:r>
              <w:rPr>
                <w:rFonts w:ascii="Calibri" w:eastAsia="Times New Roman" w:hAnsi="Calibri"/>
                <w:color w:val="000000"/>
                <w:sz w:val="20"/>
                <w:szCs w:val="22"/>
              </w:rPr>
              <w:t xml:space="preserve">Rhetorical Analysis </w:t>
            </w:r>
            <w:r w:rsidRPr="009A0C48">
              <w:rPr>
                <w:rFonts w:ascii="Calibri" w:eastAsia="Times New Roman" w:hAnsi="Calibri"/>
                <w:color w:val="000000"/>
                <w:sz w:val="20"/>
                <w:szCs w:val="22"/>
              </w:rPr>
              <w:t>Rough draft</w:t>
            </w:r>
            <w:r>
              <w:rPr>
                <w:rFonts w:ascii="Calibri" w:eastAsia="Times New Roman" w:hAnsi="Calibri"/>
                <w:color w:val="000000"/>
                <w:sz w:val="20"/>
                <w:szCs w:val="22"/>
              </w:rPr>
              <w:t>*</w:t>
            </w:r>
          </w:p>
          <w:p w14:paraId="02C68940" w14:textId="77777777" w:rsidR="00B67DA4" w:rsidRPr="00BC1F99" w:rsidRDefault="00B67DA4" w:rsidP="00663700">
            <w:pPr>
              <w:autoSpaceDE w:val="0"/>
              <w:snapToGrid w:val="0"/>
              <w:spacing w:before="120" w:after="0"/>
              <w:ind w:left="144"/>
              <w:rPr>
                <w:rFonts w:ascii="Calibri" w:eastAsia="Times New Roman" w:hAnsi="Calibri"/>
                <w:color w:val="000000"/>
                <w:sz w:val="20"/>
                <w:szCs w:val="22"/>
              </w:rPr>
            </w:pPr>
          </w:p>
        </w:tc>
      </w:tr>
      <w:tr w:rsidR="00287587" w:rsidRPr="00BC1F99" w14:paraId="01E5125D" w14:textId="77777777" w:rsidTr="008E56F4">
        <w:trPr>
          <w:cantSplit/>
        </w:trPr>
        <w:tc>
          <w:tcPr>
            <w:tcW w:w="9432" w:type="dxa"/>
            <w:gridSpan w:val="3"/>
            <w:shd w:val="clear" w:color="auto" w:fill="FFFFFF"/>
            <w:tcMar>
              <w:right w:w="72" w:type="dxa"/>
            </w:tcMar>
          </w:tcPr>
          <w:p w14:paraId="3B608BEF" w14:textId="1AEE604C" w:rsidR="00287587" w:rsidRDefault="006D0EB1" w:rsidP="00287587">
            <w:pPr>
              <w:autoSpaceDE w:val="0"/>
              <w:snapToGrid w:val="0"/>
              <w:spacing w:before="120" w:after="0"/>
              <w:ind w:left="144"/>
              <w:jc w:val="center"/>
              <w:rPr>
                <w:rFonts w:ascii="Calibri" w:eastAsia="Times New Roman" w:hAnsi="Calibri"/>
                <w:b/>
                <w:color w:val="000000"/>
                <w:sz w:val="20"/>
                <w:szCs w:val="22"/>
              </w:rPr>
            </w:pPr>
            <w:r>
              <w:rPr>
                <w:rFonts w:ascii="Calibri" w:hAnsi="Calibri"/>
                <w:b/>
                <w:sz w:val="20"/>
              </w:rPr>
              <w:t>Week 8</w:t>
            </w:r>
            <w:r w:rsidR="00287587" w:rsidRPr="009A0C48">
              <w:rPr>
                <w:rFonts w:ascii="Calibri" w:hAnsi="Calibri"/>
                <w:b/>
                <w:sz w:val="20"/>
              </w:rPr>
              <w:t xml:space="preserve"> (</w:t>
            </w:r>
            <w:r w:rsidR="00287587">
              <w:rPr>
                <w:rFonts w:ascii="Calibri" w:hAnsi="Calibri"/>
                <w:b/>
                <w:sz w:val="20"/>
              </w:rPr>
              <w:t>October 10</w:t>
            </w:r>
            <w:r w:rsidR="00287587" w:rsidRPr="009A0C48">
              <w:rPr>
                <w:rFonts w:ascii="Calibri" w:hAnsi="Calibri"/>
                <w:b/>
                <w:sz w:val="20"/>
              </w:rPr>
              <w:t>)</w:t>
            </w:r>
          </w:p>
        </w:tc>
      </w:tr>
      <w:tr w:rsidR="00B67DA4" w:rsidRPr="00BC1F99" w14:paraId="0B6F418D" w14:textId="77777777" w:rsidTr="008050BC">
        <w:trPr>
          <w:cantSplit/>
        </w:trPr>
        <w:tc>
          <w:tcPr>
            <w:tcW w:w="650" w:type="dxa"/>
            <w:shd w:val="clear" w:color="auto" w:fill="FFFFFF"/>
            <w:tcMar>
              <w:right w:w="72" w:type="dxa"/>
            </w:tcMar>
            <w:vAlign w:val="center"/>
          </w:tcPr>
          <w:p w14:paraId="72D0215B" w14:textId="0B626F1E" w:rsidR="00B67DA4" w:rsidRPr="007F7C24" w:rsidRDefault="008050BC" w:rsidP="008050BC">
            <w:pPr>
              <w:spacing w:after="0"/>
              <w:jc w:val="center"/>
              <w:rPr>
                <w:rFonts w:ascii="Calibri" w:hAnsi="Calibri"/>
                <w:b/>
                <w:sz w:val="20"/>
              </w:rPr>
            </w:pPr>
            <w:r>
              <w:rPr>
                <w:rFonts w:ascii="Calibri" w:hAnsi="Calibri"/>
                <w:b/>
                <w:sz w:val="20"/>
              </w:rPr>
              <w:t>M</w:t>
            </w:r>
          </w:p>
        </w:tc>
        <w:tc>
          <w:tcPr>
            <w:tcW w:w="3292" w:type="dxa"/>
            <w:shd w:val="clear" w:color="auto" w:fill="FFFFFF"/>
            <w:tcMar>
              <w:right w:w="72" w:type="dxa"/>
            </w:tcMar>
          </w:tcPr>
          <w:p w14:paraId="59465C7D" w14:textId="530BAF1A" w:rsidR="008E56F4" w:rsidRDefault="008E56F4" w:rsidP="00834BA3">
            <w:pPr>
              <w:snapToGrid w:val="0"/>
              <w:spacing w:before="120" w:after="0"/>
              <w:ind w:left="144"/>
              <w:jc w:val="center"/>
              <w:rPr>
                <w:rFonts w:ascii="Calibri" w:eastAsia="TimesNewRomanPS-BoldMT" w:hAnsi="Calibri"/>
                <w:b/>
                <w:bCs/>
                <w:sz w:val="20"/>
                <w:szCs w:val="22"/>
              </w:rPr>
            </w:pPr>
            <w:r>
              <w:rPr>
                <w:rFonts w:ascii="Calibri" w:eastAsia="TimesNewRomanPS-BoldMT" w:hAnsi="Calibri"/>
                <w:b/>
                <w:bCs/>
                <w:sz w:val="20"/>
                <w:szCs w:val="22"/>
              </w:rPr>
              <w:t>Introduction to Unit 3</w:t>
            </w:r>
          </w:p>
          <w:p w14:paraId="7B56FBED" w14:textId="77777777" w:rsidR="008E56F4" w:rsidRDefault="008E56F4" w:rsidP="00834BA3">
            <w:pPr>
              <w:snapToGrid w:val="0"/>
              <w:spacing w:before="120" w:after="0"/>
              <w:ind w:left="144"/>
              <w:jc w:val="center"/>
              <w:rPr>
                <w:rFonts w:ascii="Calibri" w:eastAsia="TimesNewRomanPS-BoldMT" w:hAnsi="Calibri"/>
                <w:b/>
                <w:bCs/>
                <w:sz w:val="20"/>
                <w:szCs w:val="22"/>
              </w:rPr>
            </w:pPr>
          </w:p>
          <w:p w14:paraId="2EDE13EB" w14:textId="77777777" w:rsidR="00B67DA4" w:rsidRPr="007F7C24" w:rsidRDefault="00B67DA4" w:rsidP="008E56F4">
            <w:pPr>
              <w:snapToGrid w:val="0"/>
              <w:spacing w:before="60" w:after="0"/>
              <w:ind w:left="144"/>
              <w:jc w:val="center"/>
              <w:rPr>
                <w:rFonts w:ascii="Calibri" w:hAnsi="Calibri"/>
                <w:bCs/>
                <w:sz w:val="20"/>
                <w:szCs w:val="22"/>
              </w:rPr>
            </w:pPr>
          </w:p>
        </w:tc>
        <w:tc>
          <w:tcPr>
            <w:tcW w:w="5490" w:type="dxa"/>
            <w:shd w:val="clear" w:color="auto" w:fill="FFFFFF"/>
            <w:tcMar>
              <w:top w:w="43" w:type="dxa"/>
              <w:left w:w="14" w:type="dxa"/>
              <w:bottom w:w="72" w:type="dxa"/>
              <w:right w:w="72" w:type="dxa"/>
            </w:tcMar>
          </w:tcPr>
          <w:p w14:paraId="18AEF810" w14:textId="3387C2A5" w:rsidR="00B67DA4" w:rsidRPr="00BC1F99" w:rsidRDefault="008E56F4" w:rsidP="0083356F">
            <w:pPr>
              <w:autoSpaceDE w:val="0"/>
              <w:snapToGrid w:val="0"/>
              <w:spacing w:before="120" w:after="0"/>
              <w:ind w:left="144"/>
              <w:rPr>
                <w:rFonts w:ascii="Calibri" w:eastAsia="Times New Roman" w:hAnsi="Calibri"/>
                <w:b/>
                <w:color w:val="000000"/>
                <w:sz w:val="20"/>
                <w:szCs w:val="22"/>
              </w:rPr>
            </w:pPr>
            <w:r>
              <w:rPr>
                <w:rFonts w:ascii="Calibri" w:eastAsia="Times New Roman" w:hAnsi="Calibri"/>
                <w:b/>
                <w:color w:val="000000"/>
                <w:sz w:val="20"/>
                <w:szCs w:val="22"/>
              </w:rPr>
              <w:t>Writing</w:t>
            </w:r>
            <w:r w:rsidRPr="00BC1F99">
              <w:rPr>
                <w:rFonts w:ascii="Calibri" w:eastAsia="Times New Roman" w:hAnsi="Calibri"/>
                <w:b/>
                <w:color w:val="000000"/>
                <w:sz w:val="20"/>
                <w:szCs w:val="22"/>
              </w:rPr>
              <w:t xml:space="preserve">: </w:t>
            </w:r>
            <w:r>
              <w:rPr>
                <w:rFonts w:ascii="Calibri" w:eastAsia="Times New Roman" w:hAnsi="Calibri"/>
                <w:color w:val="000000"/>
                <w:sz w:val="20"/>
                <w:szCs w:val="22"/>
              </w:rPr>
              <w:t>Final draft and SLO-J</w:t>
            </w:r>
          </w:p>
        </w:tc>
      </w:tr>
    </w:tbl>
    <w:p w14:paraId="3337D552" w14:textId="77777777" w:rsidR="008F72C3" w:rsidRDefault="006F0726" w:rsidP="006B7CBC">
      <w:pPr>
        <w:spacing w:before="120" w:after="0"/>
        <w:jc w:val="center"/>
        <w:rPr>
          <w:rFonts w:ascii="Calibri" w:hAnsi="Calibri"/>
          <w:sz w:val="20"/>
        </w:rPr>
      </w:pPr>
      <w:r>
        <w:rPr>
          <w:rFonts w:ascii="Calibri" w:hAnsi="Calibri"/>
          <w:color w:val="17365D"/>
          <w:sz w:val="20"/>
        </w:rPr>
        <w:t xml:space="preserve">Assignments marked with an asterisk (*) </w:t>
      </w:r>
      <w:r w:rsidR="005A3B26">
        <w:rPr>
          <w:rFonts w:ascii="Calibri" w:hAnsi="Calibri"/>
          <w:sz w:val="20"/>
        </w:rPr>
        <w:t>are scaffolding assignments, and they</w:t>
      </w:r>
      <w:r w:rsidR="009123C9">
        <w:rPr>
          <w:rFonts w:ascii="Calibri" w:hAnsi="Calibri"/>
          <w:sz w:val="20"/>
        </w:rPr>
        <w:t xml:space="preserve"> must</w:t>
      </w:r>
      <w:r w:rsidRPr="00C348CF">
        <w:rPr>
          <w:rFonts w:ascii="Calibri" w:hAnsi="Calibri"/>
          <w:sz w:val="20"/>
        </w:rPr>
        <w:t xml:space="preserve"> be completed and submitted in sequence</w:t>
      </w:r>
      <w:r>
        <w:rPr>
          <w:rFonts w:ascii="Calibri" w:hAnsi="Calibri"/>
          <w:sz w:val="20"/>
        </w:rPr>
        <w:t xml:space="preserve"> </w:t>
      </w:r>
      <w:r w:rsidR="005A3B26">
        <w:rPr>
          <w:rFonts w:ascii="Calibri" w:hAnsi="Calibri"/>
          <w:sz w:val="20"/>
        </w:rPr>
        <w:t xml:space="preserve">with time for feedback and response </w:t>
      </w:r>
      <w:r>
        <w:rPr>
          <w:rFonts w:ascii="Calibri" w:hAnsi="Calibri"/>
          <w:sz w:val="20"/>
        </w:rPr>
        <w:t xml:space="preserve">to </w:t>
      </w:r>
      <w:r w:rsidRPr="00C348CF">
        <w:rPr>
          <w:rFonts w:ascii="Calibri" w:hAnsi="Calibri"/>
          <w:sz w:val="20"/>
        </w:rPr>
        <w:t>receive credit fo</w:t>
      </w:r>
      <w:r>
        <w:rPr>
          <w:rFonts w:ascii="Calibri" w:hAnsi="Calibri"/>
          <w:sz w:val="20"/>
        </w:rPr>
        <w:t>r the final rhetorical analysis</w:t>
      </w:r>
      <w:r w:rsidRPr="00C348CF">
        <w:rPr>
          <w:rFonts w:ascii="Calibri" w:hAnsi="Calibri"/>
          <w:sz w:val="20"/>
        </w:rPr>
        <w:t>.</w:t>
      </w:r>
    </w:p>
    <w:p w14:paraId="098CDAC8" w14:textId="77777777" w:rsidR="006F0726" w:rsidRPr="00C348CF" w:rsidRDefault="006F0726" w:rsidP="00861322">
      <w:pPr>
        <w:spacing w:before="120" w:after="0"/>
        <w:rPr>
          <w:rFonts w:ascii="Calibri" w:hAnsi="Calibri"/>
          <w:sz w:val="20"/>
        </w:rPr>
      </w:pPr>
    </w:p>
    <w:p w14:paraId="7BB1F2CF" w14:textId="77777777" w:rsidR="006F0726" w:rsidRPr="00BC1F99" w:rsidRDefault="006F0726" w:rsidP="006F0726">
      <w:pPr>
        <w:spacing w:after="0"/>
        <w:rPr>
          <w:rFonts w:ascii="Calibri" w:hAnsi="Calibri"/>
          <w:color w:val="17365D"/>
          <w:sz w:val="20"/>
        </w:rPr>
      </w:pPr>
    </w:p>
    <w:sectPr w:rsidR="006F0726" w:rsidRPr="00BC1F99" w:rsidSect="00C24755">
      <w:headerReference w:type="default" r:id="rId12"/>
      <w:footerReference w:type="default" r:id="rId13"/>
      <w:pgSz w:w="12240" w:h="15840"/>
      <w:pgMar w:top="1440" w:right="1440" w:bottom="1350" w:left="1267" w:header="720" w:footer="54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CAC79F" w14:textId="77777777" w:rsidR="000935EB" w:rsidRDefault="000935EB">
      <w:pPr>
        <w:spacing w:after="0"/>
      </w:pPr>
      <w:r>
        <w:separator/>
      </w:r>
    </w:p>
  </w:endnote>
  <w:endnote w:type="continuationSeparator" w:id="0">
    <w:p w14:paraId="3EBC2F56" w14:textId="77777777" w:rsidR="000935EB" w:rsidRDefault="000935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B06040202020202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imesNewRomanPS-BoldMT">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8CFEE3" w14:textId="77777777" w:rsidR="00950268" w:rsidRPr="000A6F4B" w:rsidRDefault="00950268" w:rsidP="00C92029">
    <w:pPr>
      <w:jc w:val="center"/>
    </w:pPr>
    <w:r>
      <w:rPr>
        <w:noProof/>
      </w:rPr>
      <mc:AlternateContent>
        <mc:Choice Requires="wpg">
          <w:drawing>
            <wp:anchor distT="0" distB="0" distL="114300" distR="114300" simplePos="0" relativeHeight="251656192" behindDoc="0" locked="0" layoutInCell="1" allowOverlap="1" wp14:anchorId="3E39E84B" wp14:editId="6FB41A67">
              <wp:simplePos x="0" y="0"/>
              <wp:positionH relativeFrom="column">
                <wp:posOffset>-914400</wp:posOffset>
              </wp:positionH>
              <wp:positionV relativeFrom="page">
                <wp:posOffset>9023985</wp:posOffset>
              </wp:positionV>
              <wp:extent cx="10058400" cy="280670"/>
              <wp:effectExtent l="0" t="0" r="0" b="4445"/>
              <wp:wrapNone/>
              <wp:docPr id="7"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58400" cy="280670"/>
                        <a:chOff x="0" y="14764"/>
                        <a:chExt cx="12240" cy="442"/>
                      </a:xfrm>
                    </wpg:grpSpPr>
                    <wps:wsp>
                      <wps:cNvPr id="8" name="Rectangle 26"/>
                      <wps:cNvSpPr>
                        <a:spLocks noChangeArrowheads="1"/>
                      </wps:cNvSpPr>
                      <wps:spPr bwMode="auto">
                        <a:xfrm>
                          <a:off x="0" y="15120"/>
                          <a:ext cx="12240" cy="86"/>
                        </a:xfrm>
                        <a:prstGeom prst="rect">
                          <a:avLst/>
                        </a:prstGeom>
                        <a:solidFill>
                          <a:srgbClr val="FEC321"/>
                        </a:solidFill>
                        <a:ln>
                          <a:noFill/>
                        </a:ln>
                        <a:effectLst/>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19050">
                              <a:solidFill>
                                <a:srgbClr val="4A7EBB"/>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s:wsp>
                      <wps:cNvPr id="9" name="Rectangle 27"/>
                      <wps:cNvSpPr>
                        <a:spLocks noChangeArrowheads="1"/>
                      </wps:cNvSpPr>
                      <wps:spPr bwMode="auto">
                        <a:xfrm>
                          <a:off x="0" y="14764"/>
                          <a:ext cx="12240" cy="367"/>
                        </a:xfrm>
                        <a:prstGeom prst="rect">
                          <a:avLst/>
                        </a:prstGeom>
                        <a:solidFill>
                          <a:srgbClr val="17365D"/>
                        </a:solidFill>
                        <a:ln>
                          <a:noFill/>
                        </a:ln>
                        <a:effectLst/>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19050">
                              <a:solidFill>
                                <a:srgbClr val="4A7EBB"/>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outerShdw blurRad="38100" dist="25400" dir="5400000" algn="ctr" rotWithShape="0">
                                  <a:srgbClr val="000000">
                                    <a:alpha val="35001"/>
                                  </a:srgbClr>
                                </a:outerShdw>
                              </a:effectLst>
                            </a14:hiddenEffects>
                          </a:ext>
                        </a:extLst>
                      </wps:spPr>
                      <wps:txbx>
                        <w:txbxContent>
                          <w:p w14:paraId="56562830" w14:textId="77777777" w:rsidR="00950268" w:rsidRPr="00A5557A" w:rsidRDefault="00950268">
                            <w:pPr>
                              <w:rPr>
                                <w:rFonts w:ascii="Arial Black" w:hAnsi="Arial Black"/>
                                <w:color w:val="FEC300"/>
                                <w:sz w:val="16"/>
                              </w:rPr>
                            </w:pPr>
                            <w:r>
                              <w:rPr>
                                <w:rFonts w:ascii="Arial Black" w:hAnsi="Arial Black"/>
                                <w:color w:val="FEC300"/>
                                <w:sz w:val="16"/>
                              </w:rPr>
                              <w:t xml:space="preserve"> </w:t>
                            </w:r>
                            <w:r w:rsidRPr="00A5557A">
                              <w:rPr>
                                <w:rFonts w:ascii="Arial Black" w:hAnsi="Arial Black"/>
                                <w:color w:val="FEC300"/>
                                <w:sz w:val="16"/>
                              </w:rPr>
                              <w:t xml:space="preserve">First-Year English • First Year Engage • First-Year </w:t>
                            </w:r>
                            <w:r w:rsidRPr="00791503">
                              <w:rPr>
                                <w:rFonts w:ascii="Arial Black" w:hAnsi="Arial Black"/>
                                <w:color w:val="FEC300"/>
                                <w:sz w:val="16"/>
                              </w:rPr>
                              <w:t>English</w:t>
                            </w:r>
                            <w:r w:rsidRPr="00A5557A">
                              <w:rPr>
                                <w:rFonts w:ascii="Arial Black" w:hAnsi="Arial Black"/>
                                <w:color w:val="FEC300"/>
                                <w:sz w:val="16"/>
                              </w:rPr>
                              <w:t xml:space="preserve"> • First Year Engage • First-Year English • First Year Engage • First-Year English</w:t>
                            </w:r>
                            <w:r>
                              <w:rPr>
                                <w:rFonts w:ascii="Arial Black" w:hAnsi="Arial Black"/>
                                <w:color w:val="FEC300"/>
                                <w:sz w:val="16"/>
                              </w:rPr>
                              <w:t xml:space="preserve"> </w:t>
                            </w:r>
                            <w:r w:rsidRPr="00A5557A">
                              <w:rPr>
                                <w:rFonts w:ascii="Arial Black" w:hAnsi="Arial Black"/>
                                <w:color w:val="FEC300"/>
                                <w:sz w:val="16"/>
                              </w:rPr>
                              <w:t>• First Year Engage • First-Year English</w:t>
                            </w:r>
                          </w:p>
                        </w:txbxContent>
                      </wps:txbx>
                      <wps:bodyPr rot="0" vert="horz" wrap="square" lIns="45720" tIns="45720" rIns="4572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39E84B" id="Group 25" o:spid="_x0000_s1032" style="position:absolute;left:0;text-align:left;margin-left:-1in;margin-top:710.55pt;width:11in;height:22.1pt;z-index:251656192;mso-position-vertical-relative:page" coordorigin=",14764" coordsize="12240,4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">
              <v:rect id="Rectangle 26" o:spid="_x0000_s1033" style="position:absolute;top:15120;width:12240;height: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" fillcolor="#fec321" stroked="f">
                <v:textbox inset=",7.2pt,,7.2pt"/>
              </v:rect>
              <v:rect id="Rectangle 27" o:spid="_x0000_s1034" style="position:absolute;top:14764;width:12240;height:3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" fillcolor="#17365d" stroked="f">
                <v:textbox inset="3.6pt,,3.6pt,0">
                  <w:txbxContent>
                    <w:p w14:paraId="56562830" w14:textId="77777777" w:rsidR="00950268" w:rsidRPr="00A5557A" w:rsidRDefault="00950268">
                      <w:pPr>
                        <w:rPr>
                          <w:rFonts w:ascii="Arial Black" w:hAnsi="Arial Black"/>
                          <w:color w:val="FEC300"/>
                          <w:sz w:val="16"/>
                        </w:rPr>
                      </w:pPr>
                      <w:r>
                        <w:rPr>
                          <w:rFonts w:ascii="Arial Black" w:hAnsi="Arial Black"/>
                          <w:color w:val="FEC300"/>
                          <w:sz w:val="16"/>
                        </w:rPr>
                        <w:t xml:space="preserve"> </w:t>
                      </w:r>
                      <w:r w:rsidRPr="00A5557A">
                        <w:rPr>
                          <w:rFonts w:ascii="Arial Black" w:hAnsi="Arial Black"/>
                          <w:color w:val="FEC300"/>
                          <w:sz w:val="16"/>
                        </w:rPr>
                        <w:t xml:space="preserve">First-Year English • First Year Engage • First-Year </w:t>
                      </w:r>
                      <w:r w:rsidRPr="00791503">
                        <w:rPr>
                          <w:rFonts w:ascii="Arial Black" w:hAnsi="Arial Black"/>
                          <w:color w:val="FEC300"/>
                          <w:sz w:val="16"/>
                        </w:rPr>
                        <w:t>English</w:t>
                      </w:r>
                      <w:r w:rsidRPr="00A5557A">
                        <w:rPr>
                          <w:rFonts w:ascii="Arial Black" w:hAnsi="Arial Black"/>
                          <w:color w:val="FEC300"/>
                          <w:sz w:val="16"/>
                        </w:rPr>
                        <w:t xml:space="preserve"> • First Year Engage • First-Year English • First Year Engage • First-Year English</w:t>
                      </w:r>
                      <w:r>
                        <w:rPr>
                          <w:rFonts w:ascii="Arial Black" w:hAnsi="Arial Black"/>
                          <w:color w:val="FEC300"/>
                          <w:sz w:val="16"/>
                        </w:rPr>
                        <w:t xml:space="preserve"> </w:t>
                      </w:r>
                      <w:r w:rsidRPr="00A5557A">
                        <w:rPr>
                          <w:rFonts w:ascii="Arial Black" w:hAnsi="Arial Black"/>
                          <w:color w:val="FEC300"/>
                          <w:sz w:val="16"/>
                        </w:rPr>
                        <w:t>• First Year Engage • First-Year English</w:t>
                      </w:r>
                    </w:p>
                  </w:txbxContent>
                </v:textbox>
              </v:rect>
              <w10:wrap anchory="page"/>
            </v:group>
          </w:pict>
        </mc:Fallback>
      </mc:AlternateContent>
    </w:r>
    <w:r w:rsidRPr="000A6F4B">
      <w:rPr>
        <w:rStyle w:val="PageNumber"/>
        <w:rFonts w:ascii="Calibri" w:hAnsi="Calibri"/>
        <w:sz w:val="20"/>
      </w:rPr>
      <w:fldChar w:fldCharType="begin"/>
    </w:r>
    <w:r w:rsidRPr="000A6F4B">
      <w:rPr>
        <w:rStyle w:val="PageNumber"/>
        <w:rFonts w:ascii="Calibri" w:hAnsi="Calibri"/>
        <w:sz w:val="20"/>
      </w:rPr>
      <w:instrText xml:space="preserve"> PAGE </w:instrText>
    </w:r>
    <w:r w:rsidRPr="000A6F4B">
      <w:rPr>
        <w:rStyle w:val="PageNumber"/>
        <w:rFonts w:ascii="Calibri" w:hAnsi="Calibri"/>
        <w:sz w:val="20"/>
      </w:rPr>
      <w:fldChar w:fldCharType="separate"/>
    </w:r>
    <w:r>
      <w:rPr>
        <w:rStyle w:val="PageNumber"/>
        <w:rFonts w:ascii="Calibri" w:hAnsi="Calibri"/>
        <w:noProof/>
        <w:sz w:val="20"/>
      </w:rPr>
      <w:t>2</w:t>
    </w:r>
    <w:r w:rsidRPr="000A6F4B">
      <w:rPr>
        <w:rStyle w:val="PageNumber"/>
        <w:rFonts w:ascii="Calibri" w:hAnsi="Calibri"/>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3ED2D1" w14:textId="0DF14717" w:rsidR="00950268" w:rsidRDefault="00950268" w:rsidP="006F0726">
    <w:pPr>
      <w:tabs>
        <w:tab w:val="center" w:pos="5670"/>
      </w:tabs>
    </w:pPr>
    <w:r>
      <w:tab/>
    </w:r>
  </w:p>
  <w:p w14:paraId="1E2A9589" w14:textId="77777777" w:rsidR="00950268" w:rsidRPr="000A6F4B" w:rsidRDefault="00950268" w:rsidP="006B7CBC">
    <w:pPr>
      <w:tabs>
        <w:tab w:val="center" w:pos="5670"/>
      </w:tabs>
      <w:jc w:val="center"/>
      <w:rPr>
        <w:rFonts w:ascii="Calibri" w:hAnsi="Calibri"/>
        <w:sz w:val="20"/>
      </w:rPr>
    </w:pPr>
    <w:r w:rsidRPr="000A6F4B">
      <w:rPr>
        <w:rStyle w:val="PageNumber"/>
        <w:rFonts w:ascii="Calibri" w:hAnsi="Calibri"/>
        <w:sz w:val="20"/>
      </w:rPr>
      <w:fldChar w:fldCharType="begin"/>
    </w:r>
    <w:r w:rsidRPr="000A6F4B">
      <w:rPr>
        <w:rStyle w:val="PageNumber"/>
        <w:rFonts w:ascii="Calibri" w:hAnsi="Calibri"/>
        <w:sz w:val="20"/>
      </w:rPr>
      <w:instrText xml:space="preserve"> PAGE </w:instrText>
    </w:r>
    <w:r w:rsidRPr="000A6F4B">
      <w:rPr>
        <w:rStyle w:val="PageNumber"/>
        <w:rFonts w:ascii="Calibri" w:hAnsi="Calibri"/>
        <w:sz w:val="20"/>
      </w:rPr>
      <w:fldChar w:fldCharType="separate"/>
    </w:r>
    <w:r w:rsidR="009020B8">
      <w:rPr>
        <w:rStyle w:val="PageNumber"/>
        <w:rFonts w:ascii="Calibri" w:hAnsi="Calibri"/>
        <w:noProof/>
        <w:sz w:val="20"/>
      </w:rPr>
      <w:t>5</w:t>
    </w:r>
    <w:r w:rsidRPr="000A6F4B">
      <w:rPr>
        <w:rStyle w:val="PageNumber"/>
        <w:rFonts w:ascii="Calibri" w:hAnsi="Calibr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CC20C9" w14:textId="77777777" w:rsidR="000935EB" w:rsidRDefault="000935EB">
      <w:pPr>
        <w:spacing w:after="0"/>
      </w:pPr>
      <w:r>
        <w:separator/>
      </w:r>
    </w:p>
  </w:footnote>
  <w:footnote w:type="continuationSeparator" w:id="0">
    <w:p w14:paraId="5DEFCA97" w14:textId="77777777" w:rsidR="000935EB" w:rsidRDefault="000935E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582D54" w14:textId="77777777" w:rsidR="00950268" w:rsidRDefault="009502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33435"/>
    <w:multiLevelType w:val="hybridMultilevel"/>
    <w:tmpl w:val="584CAD94"/>
    <w:lvl w:ilvl="0" w:tplc="04090001">
      <w:start w:val="1"/>
      <w:numFmt w:val="bullet"/>
      <w:pStyle w:val="FYEBulletted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496003"/>
    <w:multiLevelType w:val="hybridMultilevel"/>
    <w:tmpl w:val="2686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D544EA"/>
    <w:multiLevelType w:val="hybridMultilevel"/>
    <w:tmpl w:val="BDCA6E46"/>
    <w:lvl w:ilvl="0" w:tplc="118EE3FC">
      <w:start w:val="1"/>
      <w:numFmt w:val="bullet"/>
      <w:pStyle w:val="FYEBulletedList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617469"/>
    <w:multiLevelType w:val="hybridMultilevel"/>
    <w:tmpl w:val="5A2A5F56"/>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 w15:restartNumberingAfterBreak="0">
    <w:nsid w:val="5EFC28B4"/>
    <w:multiLevelType w:val="hybridMultilevel"/>
    <w:tmpl w:val="5E64B9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F4C5026"/>
    <w:multiLevelType w:val="hybridMultilevel"/>
    <w:tmpl w:val="3640A438"/>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Symbol"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Symbol"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Symbol" w:hint="default"/>
      </w:rPr>
    </w:lvl>
    <w:lvl w:ilvl="8" w:tplc="04090005" w:tentative="1">
      <w:start w:val="1"/>
      <w:numFmt w:val="bullet"/>
      <w:lvlText w:val=""/>
      <w:lvlJc w:val="left"/>
      <w:pPr>
        <w:ind w:left="6531" w:hanging="360"/>
      </w:pPr>
      <w:rPr>
        <w:rFonts w:ascii="Wingdings" w:hAnsi="Wingdings" w:hint="default"/>
      </w:rPr>
    </w:lvl>
  </w:abstractNum>
  <w:num w:numId="1">
    <w:abstractNumId w:val="1"/>
  </w:num>
  <w:num w:numId="2">
    <w:abstractNumId w:val="3"/>
  </w:num>
  <w:num w:numId="3">
    <w:abstractNumId w:val="4"/>
  </w:num>
  <w:num w:numId="4">
    <w:abstractNumId w:val="5"/>
  </w:num>
  <w:num w:numId="5">
    <w:abstractNumId w:val="0"/>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7F8"/>
    <w:rsid w:val="00004CA9"/>
    <w:rsid w:val="000477A4"/>
    <w:rsid w:val="0006054A"/>
    <w:rsid w:val="00061F9F"/>
    <w:rsid w:val="00085FEA"/>
    <w:rsid w:val="000935EB"/>
    <w:rsid w:val="00097830"/>
    <w:rsid w:val="000A1A21"/>
    <w:rsid w:val="000B543C"/>
    <w:rsid w:val="000C08B7"/>
    <w:rsid w:val="000D4200"/>
    <w:rsid w:val="00101920"/>
    <w:rsid w:val="00104F60"/>
    <w:rsid w:val="0010530E"/>
    <w:rsid w:val="00131E41"/>
    <w:rsid w:val="001320BC"/>
    <w:rsid w:val="001413B4"/>
    <w:rsid w:val="00162B33"/>
    <w:rsid w:val="00163171"/>
    <w:rsid w:val="00176028"/>
    <w:rsid w:val="001762F9"/>
    <w:rsid w:val="001C63DD"/>
    <w:rsid w:val="001E167F"/>
    <w:rsid w:val="002108E3"/>
    <w:rsid w:val="002113C8"/>
    <w:rsid w:val="00215B19"/>
    <w:rsid w:val="00215D33"/>
    <w:rsid w:val="00220793"/>
    <w:rsid w:val="0024723B"/>
    <w:rsid w:val="002636BE"/>
    <w:rsid w:val="00271D9D"/>
    <w:rsid w:val="002779A9"/>
    <w:rsid w:val="002807F8"/>
    <w:rsid w:val="00283C17"/>
    <w:rsid w:val="00287587"/>
    <w:rsid w:val="002941F8"/>
    <w:rsid w:val="002B06EB"/>
    <w:rsid w:val="002B5BD8"/>
    <w:rsid w:val="002B6BE5"/>
    <w:rsid w:val="002C78EC"/>
    <w:rsid w:val="002D0C01"/>
    <w:rsid w:val="002D1D23"/>
    <w:rsid w:val="002D7E21"/>
    <w:rsid w:val="002F708A"/>
    <w:rsid w:val="00312981"/>
    <w:rsid w:val="003532DD"/>
    <w:rsid w:val="00367FF1"/>
    <w:rsid w:val="003829F1"/>
    <w:rsid w:val="00395774"/>
    <w:rsid w:val="003A4F26"/>
    <w:rsid w:val="003A79DA"/>
    <w:rsid w:val="003B6D74"/>
    <w:rsid w:val="003D13DC"/>
    <w:rsid w:val="00415301"/>
    <w:rsid w:val="00415D46"/>
    <w:rsid w:val="004279E2"/>
    <w:rsid w:val="0043365F"/>
    <w:rsid w:val="004358EC"/>
    <w:rsid w:val="00440D3B"/>
    <w:rsid w:val="00480B8B"/>
    <w:rsid w:val="004A071E"/>
    <w:rsid w:val="004B3B9F"/>
    <w:rsid w:val="004D0F13"/>
    <w:rsid w:val="004D5067"/>
    <w:rsid w:val="004D685C"/>
    <w:rsid w:val="00523475"/>
    <w:rsid w:val="005234A4"/>
    <w:rsid w:val="00542E81"/>
    <w:rsid w:val="00544DF2"/>
    <w:rsid w:val="00551FD7"/>
    <w:rsid w:val="005641FB"/>
    <w:rsid w:val="0059136D"/>
    <w:rsid w:val="0059333A"/>
    <w:rsid w:val="005A3B26"/>
    <w:rsid w:val="005A4572"/>
    <w:rsid w:val="005A5C74"/>
    <w:rsid w:val="005D3619"/>
    <w:rsid w:val="005E5249"/>
    <w:rsid w:val="005E5AE8"/>
    <w:rsid w:val="005F4373"/>
    <w:rsid w:val="005F73F0"/>
    <w:rsid w:val="0063086D"/>
    <w:rsid w:val="00632353"/>
    <w:rsid w:val="00634B92"/>
    <w:rsid w:val="00653510"/>
    <w:rsid w:val="00663700"/>
    <w:rsid w:val="00663EF8"/>
    <w:rsid w:val="00672A97"/>
    <w:rsid w:val="00684C3F"/>
    <w:rsid w:val="006905D0"/>
    <w:rsid w:val="006A56AB"/>
    <w:rsid w:val="006A78D5"/>
    <w:rsid w:val="006B7CBC"/>
    <w:rsid w:val="006D0539"/>
    <w:rsid w:val="006D0B17"/>
    <w:rsid w:val="006D0EB1"/>
    <w:rsid w:val="006D3E9F"/>
    <w:rsid w:val="006E2621"/>
    <w:rsid w:val="006F02FE"/>
    <w:rsid w:val="006F0726"/>
    <w:rsid w:val="006F4B41"/>
    <w:rsid w:val="0072795C"/>
    <w:rsid w:val="007534B4"/>
    <w:rsid w:val="007619FD"/>
    <w:rsid w:val="00766C18"/>
    <w:rsid w:val="00767417"/>
    <w:rsid w:val="007744DF"/>
    <w:rsid w:val="007B55AC"/>
    <w:rsid w:val="007C7CF9"/>
    <w:rsid w:val="007D3985"/>
    <w:rsid w:val="007E00F8"/>
    <w:rsid w:val="007E5ADB"/>
    <w:rsid w:val="007F0245"/>
    <w:rsid w:val="007F7C24"/>
    <w:rsid w:val="008050BC"/>
    <w:rsid w:val="0083356F"/>
    <w:rsid w:val="00833D45"/>
    <w:rsid w:val="00834BA3"/>
    <w:rsid w:val="008374B5"/>
    <w:rsid w:val="00850EAB"/>
    <w:rsid w:val="00851AE1"/>
    <w:rsid w:val="008566B8"/>
    <w:rsid w:val="00861322"/>
    <w:rsid w:val="008627E6"/>
    <w:rsid w:val="008833CC"/>
    <w:rsid w:val="00885D78"/>
    <w:rsid w:val="00887489"/>
    <w:rsid w:val="008A39EB"/>
    <w:rsid w:val="008B4EEC"/>
    <w:rsid w:val="008B7DC0"/>
    <w:rsid w:val="008C1850"/>
    <w:rsid w:val="008C7015"/>
    <w:rsid w:val="008D15D9"/>
    <w:rsid w:val="008D4C90"/>
    <w:rsid w:val="008E56F4"/>
    <w:rsid w:val="008F72C3"/>
    <w:rsid w:val="009020B8"/>
    <w:rsid w:val="009037C5"/>
    <w:rsid w:val="009123C9"/>
    <w:rsid w:val="009271E0"/>
    <w:rsid w:val="00950268"/>
    <w:rsid w:val="00953FD2"/>
    <w:rsid w:val="00986911"/>
    <w:rsid w:val="009A3A3E"/>
    <w:rsid w:val="009B6622"/>
    <w:rsid w:val="009C1715"/>
    <w:rsid w:val="00A05601"/>
    <w:rsid w:val="00A07A19"/>
    <w:rsid w:val="00A113F8"/>
    <w:rsid w:val="00A161AB"/>
    <w:rsid w:val="00A16590"/>
    <w:rsid w:val="00A16C08"/>
    <w:rsid w:val="00A171E6"/>
    <w:rsid w:val="00A2154C"/>
    <w:rsid w:val="00A27081"/>
    <w:rsid w:val="00A2776B"/>
    <w:rsid w:val="00A46747"/>
    <w:rsid w:val="00A573FC"/>
    <w:rsid w:val="00A83E13"/>
    <w:rsid w:val="00AA5C63"/>
    <w:rsid w:val="00AD06D6"/>
    <w:rsid w:val="00AD36F8"/>
    <w:rsid w:val="00AF51C9"/>
    <w:rsid w:val="00AF56EE"/>
    <w:rsid w:val="00B07E6E"/>
    <w:rsid w:val="00B14B59"/>
    <w:rsid w:val="00B254B2"/>
    <w:rsid w:val="00B43285"/>
    <w:rsid w:val="00B63D81"/>
    <w:rsid w:val="00B66C23"/>
    <w:rsid w:val="00B67DA4"/>
    <w:rsid w:val="00B90B31"/>
    <w:rsid w:val="00B947F1"/>
    <w:rsid w:val="00B97F09"/>
    <w:rsid w:val="00BB5BFA"/>
    <w:rsid w:val="00BB7165"/>
    <w:rsid w:val="00BD1951"/>
    <w:rsid w:val="00BD63CE"/>
    <w:rsid w:val="00BE0BA6"/>
    <w:rsid w:val="00C127E2"/>
    <w:rsid w:val="00C24755"/>
    <w:rsid w:val="00C31E30"/>
    <w:rsid w:val="00C51493"/>
    <w:rsid w:val="00C54AAE"/>
    <w:rsid w:val="00C800A5"/>
    <w:rsid w:val="00C90124"/>
    <w:rsid w:val="00C91656"/>
    <w:rsid w:val="00C92029"/>
    <w:rsid w:val="00C97849"/>
    <w:rsid w:val="00CC5804"/>
    <w:rsid w:val="00CD6E60"/>
    <w:rsid w:val="00CE480C"/>
    <w:rsid w:val="00CF76D9"/>
    <w:rsid w:val="00D340D9"/>
    <w:rsid w:val="00D37970"/>
    <w:rsid w:val="00D45E0D"/>
    <w:rsid w:val="00D4732A"/>
    <w:rsid w:val="00D4778B"/>
    <w:rsid w:val="00D53D88"/>
    <w:rsid w:val="00D73AEB"/>
    <w:rsid w:val="00D8283E"/>
    <w:rsid w:val="00D828F3"/>
    <w:rsid w:val="00D84DD9"/>
    <w:rsid w:val="00DB4170"/>
    <w:rsid w:val="00DC12C0"/>
    <w:rsid w:val="00DC1702"/>
    <w:rsid w:val="00DC188B"/>
    <w:rsid w:val="00E013F1"/>
    <w:rsid w:val="00E17402"/>
    <w:rsid w:val="00E25F4B"/>
    <w:rsid w:val="00E3778B"/>
    <w:rsid w:val="00E413F8"/>
    <w:rsid w:val="00E52C81"/>
    <w:rsid w:val="00E6117E"/>
    <w:rsid w:val="00E71E29"/>
    <w:rsid w:val="00E92794"/>
    <w:rsid w:val="00E95AF4"/>
    <w:rsid w:val="00E9607B"/>
    <w:rsid w:val="00EB07F1"/>
    <w:rsid w:val="00EB4909"/>
    <w:rsid w:val="00EB54A4"/>
    <w:rsid w:val="00EB716D"/>
    <w:rsid w:val="00EB7471"/>
    <w:rsid w:val="00EF06FC"/>
    <w:rsid w:val="00F06C5D"/>
    <w:rsid w:val="00F214BC"/>
    <w:rsid w:val="00F26289"/>
    <w:rsid w:val="00F30546"/>
    <w:rsid w:val="00F30AE3"/>
    <w:rsid w:val="00F42317"/>
    <w:rsid w:val="00F45B97"/>
    <w:rsid w:val="00F466C5"/>
    <w:rsid w:val="00F52658"/>
    <w:rsid w:val="00F61C5D"/>
    <w:rsid w:val="00F657A5"/>
    <w:rsid w:val="00F74DC8"/>
    <w:rsid w:val="00FA0C04"/>
    <w:rsid w:val="00FA16D2"/>
    <w:rsid w:val="00FA661F"/>
    <w:rsid w:val="00FB693B"/>
    <w:rsid w:val="00FF29C6"/>
    <w:rsid w:val="00FF361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3B1BD33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C401D"/>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YEHeader0">
    <w:name w:val="FYE Header 0"/>
    <w:basedOn w:val="FYEHeader"/>
    <w:qFormat/>
    <w:rsid w:val="0059333A"/>
    <w:pPr>
      <w:spacing w:before="0"/>
      <w:ind w:left="0"/>
    </w:pPr>
  </w:style>
  <w:style w:type="paragraph" w:customStyle="1" w:styleId="FYEText0">
    <w:name w:val="FYE Text 0"/>
    <w:basedOn w:val="FYEText"/>
    <w:qFormat/>
    <w:rsid w:val="0059333A"/>
    <w:pPr>
      <w:spacing w:after="120"/>
      <w:ind w:left="0"/>
    </w:pPr>
  </w:style>
  <w:style w:type="paragraph" w:styleId="Footer">
    <w:name w:val="footer"/>
    <w:basedOn w:val="Normal"/>
    <w:link w:val="FooterChar"/>
    <w:rsid w:val="00A27081"/>
    <w:pPr>
      <w:tabs>
        <w:tab w:val="center" w:pos="4320"/>
        <w:tab w:val="right" w:pos="8640"/>
      </w:tabs>
      <w:spacing w:after="0"/>
    </w:pPr>
  </w:style>
  <w:style w:type="character" w:customStyle="1" w:styleId="FooterChar">
    <w:name w:val="Footer Char"/>
    <w:basedOn w:val="DefaultParagraphFont"/>
    <w:link w:val="Footer"/>
    <w:rsid w:val="00A27081"/>
  </w:style>
  <w:style w:type="paragraph" w:customStyle="1" w:styleId="FYEBulletedList0">
    <w:name w:val="FYE Bulleted List 0"/>
    <w:basedOn w:val="Normal"/>
    <w:qFormat/>
    <w:rsid w:val="00A27081"/>
    <w:pPr>
      <w:numPr>
        <w:numId w:val="6"/>
      </w:numPr>
      <w:spacing w:after="0"/>
    </w:pPr>
    <w:rPr>
      <w:rFonts w:ascii="Calibri" w:hAnsi="Calibri"/>
      <w:sz w:val="20"/>
    </w:rPr>
  </w:style>
  <w:style w:type="paragraph" w:styleId="Header">
    <w:name w:val="header"/>
    <w:basedOn w:val="Normal"/>
    <w:link w:val="HeaderChar"/>
    <w:uiPriority w:val="99"/>
    <w:unhideWhenUsed/>
    <w:rsid w:val="002807F8"/>
    <w:pPr>
      <w:tabs>
        <w:tab w:val="center" w:pos="4320"/>
        <w:tab w:val="right" w:pos="8640"/>
      </w:tabs>
      <w:spacing w:after="0"/>
    </w:pPr>
  </w:style>
  <w:style w:type="character" w:customStyle="1" w:styleId="HeaderChar">
    <w:name w:val="Header Char"/>
    <w:basedOn w:val="DefaultParagraphFont"/>
    <w:link w:val="Header"/>
    <w:uiPriority w:val="99"/>
    <w:rsid w:val="002807F8"/>
  </w:style>
  <w:style w:type="paragraph" w:customStyle="1" w:styleId="TableContents">
    <w:name w:val="Table Contents"/>
    <w:basedOn w:val="Normal"/>
    <w:rsid w:val="002B5055"/>
    <w:pPr>
      <w:widowControl w:val="0"/>
      <w:suppressLineNumbers/>
      <w:suppressAutoHyphens/>
      <w:spacing w:after="0"/>
      <w:ind w:left="58" w:right="86"/>
    </w:pPr>
    <w:rPr>
      <w:rFonts w:ascii="Times New Roman" w:eastAsia="SimSun" w:hAnsi="Times New Roman" w:cs="Mangal"/>
      <w:kern w:val="1"/>
      <w:lang w:eastAsia="zh-CN" w:bidi="hi-IN"/>
    </w:rPr>
  </w:style>
  <w:style w:type="paragraph" w:customStyle="1" w:styleId="TableHeading">
    <w:name w:val="Table Heading"/>
    <w:basedOn w:val="TableContents"/>
    <w:rsid w:val="002B5055"/>
    <w:pPr>
      <w:ind w:right="58"/>
      <w:jc w:val="center"/>
    </w:pPr>
    <w:rPr>
      <w:b/>
      <w:bCs/>
    </w:rPr>
  </w:style>
  <w:style w:type="character" w:styleId="PageNumber">
    <w:name w:val="page number"/>
    <w:basedOn w:val="DefaultParagraphFont"/>
    <w:rsid w:val="000A6F4B"/>
  </w:style>
  <w:style w:type="table" w:styleId="TableGrid">
    <w:name w:val="Table Grid"/>
    <w:basedOn w:val="TableNormal"/>
    <w:rsid w:val="005641F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FYEBullettedList">
    <w:name w:val="FYE Bulletted List"/>
    <w:basedOn w:val="Normal"/>
    <w:qFormat/>
    <w:rsid w:val="0059136D"/>
    <w:pPr>
      <w:numPr>
        <w:numId w:val="7"/>
      </w:numPr>
      <w:spacing w:after="0"/>
      <w:contextualSpacing/>
    </w:pPr>
    <w:rPr>
      <w:rFonts w:ascii="Calibri" w:eastAsiaTheme="minorHAnsi" w:hAnsi="Calibri" w:cstheme="minorBidi"/>
      <w:sz w:val="20"/>
    </w:rPr>
  </w:style>
  <w:style w:type="paragraph" w:customStyle="1" w:styleId="FYEHeader">
    <w:name w:val="FYE Header"/>
    <w:basedOn w:val="Normal"/>
    <w:qFormat/>
    <w:rsid w:val="0059136D"/>
    <w:pPr>
      <w:tabs>
        <w:tab w:val="right" w:pos="8910"/>
      </w:tabs>
      <w:spacing w:before="120" w:after="0"/>
      <w:ind w:left="-270" w:right="-270"/>
    </w:pPr>
    <w:rPr>
      <w:rFonts w:ascii="Calibri" w:eastAsiaTheme="minorHAnsi" w:hAnsi="Calibri" w:cstheme="minorBidi"/>
      <w:b/>
      <w:sz w:val="20"/>
    </w:rPr>
  </w:style>
  <w:style w:type="paragraph" w:customStyle="1" w:styleId="FYEIndentedText">
    <w:name w:val="FYE Indented Text"/>
    <w:basedOn w:val="Normal"/>
    <w:qFormat/>
    <w:rsid w:val="0059136D"/>
    <w:pPr>
      <w:spacing w:after="120"/>
      <w:ind w:left="270" w:right="-90"/>
    </w:pPr>
    <w:rPr>
      <w:rFonts w:ascii="Calibri" w:eastAsiaTheme="minorHAnsi" w:hAnsi="Calibri" w:cstheme="minorBidi"/>
      <w:bCs/>
      <w:sz w:val="20"/>
    </w:rPr>
  </w:style>
  <w:style w:type="paragraph" w:customStyle="1" w:styleId="FYEText">
    <w:name w:val="FYE Text"/>
    <w:basedOn w:val="Normal"/>
    <w:qFormat/>
    <w:rsid w:val="0059136D"/>
    <w:pPr>
      <w:spacing w:after="240"/>
      <w:ind w:left="-270"/>
    </w:pPr>
    <w:rPr>
      <w:rFonts w:ascii="Calibri" w:eastAsiaTheme="minorHAnsi" w:hAnsi="Calibri" w:cstheme="minorBidi"/>
      <w:sz w:val="20"/>
    </w:rPr>
  </w:style>
  <w:style w:type="character" w:styleId="Hyperlink">
    <w:name w:val="Hyperlink"/>
    <w:basedOn w:val="DefaultParagraphFont"/>
    <w:rsid w:val="00F423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584822">
      <w:bodyDiv w:val="1"/>
      <w:marLeft w:val="0"/>
      <w:marRight w:val="0"/>
      <w:marTop w:val="0"/>
      <w:marBottom w:val="0"/>
      <w:divBdr>
        <w:top w:val="none" w:sz="0" w:space="0" w:color="auto"/>
        <w:left w:val="none" w:sz="0" w:space="0" w:color="auto"/>
        <w:bottom w:val="none" w:sz="0" w:space="0" w:color="auto"/>
        <w:right w:val="none" w:sz="0" w:space="0" w:color="auto"/>
      </w:divBdr>
    </w:div>
    <w:div w:id="386074699">
      <w:bodyDiv w:val="1"/>
      <w:marLeft w:val="0"/>
      <w:marRight w:val="0"/>
      <w:marTop w:val="0"/>
      <w:marBottom w:val="0"/>
      <w:divBdr>
        <w:top w:val="none" w:sz="0" w:space="0" w:color="auto"/>
        <w:left w:val="none" w:sz="0" w:space="0" w:color="auto"/>
        <w:bottom w:val="none" w:sz="0" w:space="0" w:color="auto"/>
        <w:right w:val="none" w:sz="0" w:space="0" w:color="auto"/>
      </w:divBdr>
    </w:div>
    <w:div w:id="965431963">
      <w:bodyDiv w:val="1"/>
      <w:marLeft w:val="0"/>
      <w:marRight w:val="0"/>
      <w:marTop w:val="0"/>
      <w:marBottom w:val="0"/>
      <w:divBdr>
        <w:top w:val="none" w:sz="0" w:space="0" w:color="auto"/>
        <w:left w:val="none" w:sz="0" w:space="0" w:color="auto"/>
        <w:bottom w:val="none" w:sz="0" w:space="0" w:color="auto"/>
        <w:right w:val="none" w:sz="0" w:space="0" w:color="auto"/>
      </w:divBdr>
    </w:div>
    <w:div w:id="146939356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97e16ba-2823-47f7-a50a-105ba55ff26d">TAPERZP43DPQ-49356183-16</_dlc_DocId>
    <_dlc_DocIdUrl xmlns="597e16ba-2823-47f7-a50a-105ba55ff26d">
      <Url>https://sp.mu.edu/sites/englishdepartment/fye/_layouts/15/DocIdRedir.aspx?ID=TAPERZP43DPQ-49356183-16</Url>
      <Description>TAPERZP43DPQ-49356183-16</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A78A0D34AB2F48B9398297FC0B09A9" ma:contentTypeVersion="0" ma:contentTypeDescription="Create a new document." ma:contentTypeScope="" ma:versionID="e6443ca72ab9e7764bcc1ebf5c7ff8cd">
  <xsd:schema xmlns:xsd="http://www.w3.org/2001/XMLSchema" xmlns:xs="http://www.w3.org/2001/XMLSchema" xmlns:p="http://schemas.microsoft.com/office/2006/metadata/properties" xmlns:ns2="597e16ba-2823-47f7-a50a-105ba55ff26d" targetNamespace="http://schemas.microsoft.com/office/2006/metadata/properties" ma:root="true" ma:fieldsID="4e4a9726cf607467bd012c8e61a8b2ec" ns2:_="">
    <xsd:import namespace="597e16ba-2823-47f7-a50a-105ba55ff2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7e16ba-2823-47f7-a50a-105ba55ff2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236EBD-475B-4FC7-A82F-64230B0DD13F}">
  <ds:schemaRefs>
    <ds:schemaRef ds:uri="http://schemas.microsoft.com/office/2006/metadata/properties"/>
    <ds:schemaRef ds:uri="http://schemas.microsoft.com/office/infopath/2007/PartnerControls"/>
    <ds:schemaRef ds:uri="597e16ba-2823-47f7-a50a-105ba55ff26d"/>
  </ds:schemaRefs>
</ds:datastoreItem>
</file>

<file path=customXml/itemProps2.xml><?xml version="1.0" encoding="utf-8"?>
<ds:datastoreItem xmlns:ds="http://schemas.openxmlformats.org/officeDocument/2006/customXml" ds:itemID="{E654BD6A-902E-40F1-A31A-C7AE34B9F6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7e16ba-2823-47f7-a50a-105ba55ff2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707A59-E975-4CC3-A4E5-31F7926BDBE1}">
  <ds:schemaRefs>
    <ds:schemaRef ds:uri="http://schemas.microsoft.com/sharepoint/events"/>
  </ds:schemaRefs>
</ds:datastoreItem>
</file>

<file path=customXml/itemProps4.xml><?xml version="1.0" encoding="utf-8"?>
<ds:datastoreItem xmlns:ds="http://schemas.openxmlformats.org/officeDocument/2006/customXml" ds:itemID="{496CAA9C-70B1-46ED-A31A-1C1A8F3919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2156</Words>
  <Characters>12294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Rhetoric World</Company>
  <LinksUpToDate>false</LinksUpToDate>
  <CharactersWithSpaces>14422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Jackielee Derks</dc:creator>
  <cp:keywords/>
  <cp:lastModifiedBy>Clapham, Danielle</cp:lastModifiedBy>
  <cp:revision>2</cp:revision>
  <dcterms:created xsi:type="dcterms:W3CDTF">2020-02-26T22:11:00Z</dcterms:created>
  <dcterms:modified xsi:type="dcterms:W3CDTF">2020-02-26T22:11:00Z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0x010100EAA78A0D34AB2F48B9398297FC0B09A9</vt:lpwstr>
  </property>
  <property fmtid="{D5CDD505-2E9C-101B-9397-08002B2CF9AE}" pid="3" name="_dlc_DocIdItemGuid">
    <vt:lpwstr>bef903a8-2d05-4846-a967-a078c1efbc4e</vt:lpwstr>
  </property>
</Properties>
</file>